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4510C" w14:textId="24098A61" w:rsidR="0036738F" w:rsidRDefault="0036738F" w:rsidP="0036738F">
      <w:pPr>
        <w:pStyle w:val="a3"/>
        <w:jc w:val="left"/>
        <w:rPr>
          <w:rFonts w:ascii="HGSｺﾞｼｯｸM" w:eastAsia="HGSｺﾞｼｯｸM" w:hint="eastAsia"/>
          <w:sz w:val="21"/>
          <w:szCs w:val="21"/>
        </w:rPr>
      </w:pPr>
      <w:r w:rsidRPr="0036738F">
        <w:rPr>
          <w:noProof/>
        </w:rPr>
        <mc:AlternateContent>
          <mc:Choice Requires="wps">
            <w:drawing>
              <wp:anchor distT="0" distB="0" distL="114300" distR="114300" simplePos="0" relativeHeight="251659264" behindDoc="0" locked="0" layoutInCell="1" allowOverlap="1" wp14:anchorId="1D0E6A1B" wp14:editId="44B124BD">
                <wp:simplePos x="0" y="0"/>
                <wp:positionH relativeFrom="column">
                  <wp:posOffset>-70485</wp:posOffset>
                </wp:positionH>
                <wp:positionV relativeFrom="paragraph">
                  <wp:posOffset>-50800</wp:posOffset>
                </wp:positionV>
                <wp:extent cx="5486400" cy="895350"/>
                <wp:effectExtent l="38100" t="38100" r="114300" b="114300"/>
                <wp:wrapNone/>
                <wp:docPr id="3" name="横巻き 3"/>
                <wp:cNvGraphicFramePr/>
                <a:graphic xmlns:a="http://schemas.openxmlformats.org/drawingml/2006/main">
                  <a:graphicData uri="http://schemas.microsoft.com/office/word/2010/wordprocessingShape">
                    <wps:wsp>
                      <wps:cNvSpPr/>
                      <wps:spPr>
                        <a:xfrm>
                          <a:off x="0" y="0"/>
                          <a:ext cx="5486400" cy="895350"/>
                        </a:xfrm>
                        <a:prstGeom prst="horizontalScroll">
                          <a:avLst/>
                        </a:prstGeom>
                        <a:solidFill>
                          <a:srgbClr val="4BACC6">
                            <a:lumMod val="20000"/>
                            <a:lumOff val="80000"/>
                          </a:srgbClr>
                        </a:solidFill>
                        <a:ln w="12700" cap="flat" cmpd="sng" algn="ctr">
                          <a:solidFill>
                            <a:srgbClr val="4F81BD"/>
                          </a:solidFill>
                          <a:prstDash val="solid"/>
                        </a:ln>
                        <a:effectLst>
                          <a:outerShdw blurRad="50800" dist="38100" dir="2700000" algn="tl" rotWithShape="0">
                            <a:prstClr val="black">
                              <a:alpha val="40000"/>
                            </a:prstClr>
                          </a:outerShdw>
                        </a:effectLst>
                      </wps:spPr>
                      <wps:txbx>
                        <w:txbxContent>
                          <w:p w14:paraId="4F20764A" w14:textId="3F94B1D4" w:rsidR="00A40C9B" w:rsidRDefault="00A40C9B" w:rsidP="0036738F">
                            <w:pPr>
                              <w:jc w:val="left"/>
                              <w:rPr>
                                <w:rFonts w:ascii="HGPｺﾞｼｯｸM" w:eastAsia="HGPｺﾞｼｯｸM"/>
                                <w:b/>
                              </w:rPr>
                            </w:pPr>
                            <w:r w:rsidRPr="004C5FB0">
                              <w:rPr>
                                <w:rFonts w:ascii="HGPｺﾞｼｯｸM" w:eastAsia="HGPｺﾞｼｯｸM" w:hint="eastAsia"/>
                                <w:b/>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r>
                              <w:rPr>
                                <w:rFonts w:ascii="HGP創英角ﾎﾟｯﾌﾟ体" w:eastAsia="HGP創英角ﾎﾟｯﾌﾟ体" w:hAnsi="HGP創英角ﾎﾟｯﾌﾟ体" w:hint="eastAsia"/>
                                <w:b/>
                                <w:sz w:val="32"/>
                                <w:szCs w:val="32"/>
                              </w:rPr>
                              <w:t xml:space="preserve"> </w:t>
                            </w:r>
                            <w:r w:rsidRPr="00976177">
                              <w:rPr>
                                <w:rFonts w:ascii="HGP創英角ﾎﾟｯﾌﾟ体" w:eastAsia="HGP創英角ﾎﾟｯﾌﾟ体" w:hAnsi="HGP創英角ﾎﾟｯﾌﾟ体" w:hint="eastAsia"/>
                                <w:b/>
                                <w:sz w:val="22"/>
                                <w:szCs w:val="22"/>
                              </w:rPr>
                              <w:t>（</w:t>
                            </w:r>
                            <w:r>
                              <w:rPr>
                                <w:rFonts w:ascii="HGPｺﾞｼｯｸM" w:eastAsia="HGPｺﾞｼｯｸM" w:hint="eastAsia"/>
                                <w:b/>
                              </w:rPr>
                              <w:t>Vol.１8/H２８.９.９）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margin-left:-5.55pt;margin-top:-4pt;width:6in;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" fillcolor="#dbeef4" strokecolor="#4f81bd" strokeweight="1pt">
                <v:shadow on="t" color="black" opacity="26214f" origin="-.5,-.5" offset=".74836mm,.74836mm"/>
                <v:textbox>
                  <w:txbxContent>
                    <w:p w14:paraId="4F20764A" w14:textId="3F94B1D4" w:rsidR="00A40C9B" w:rsidRDefault="00A40C9B" w:rsidP="0036738F">
                      <w:pPr>
                        <w:jc w:val="left"/>
                        <w:rPr>
                          <w:rFonts w:ascii="HGPｺﾞｼｯｸM" w:eastAsia="HGPｺﾞｼｯｸM"/>
                          <w:b/>
                        </w:rPr>
                      </w:pPr>
                      <w:r w:rsidRPr="004C5FB0">
                        <w:rPr>
                          <w:rFonts w:ascii="HGPｺﾞｼｯｸM" w:eastAsia="HGPｺﾞｼｯｸM" w:hint="eastAsia"/>
                          <w:b/>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r>
                        <w:rPr>
                          <w:rFonts w:ascii="HGP創英角ﾎﾟｯﾌﾟ体" w:eastAsia="HGP創英角ﾎﾟｯﾌﾟ体" w:hAnsi="HGP創英角ﾎﾟｯﾌﾟ体" w:hint="eastAsia"/>
                          <w:b/>
                          <w:sz w:val="32"/>
                          <w:szCs w:val="32"/>
                        </w:rPr>
                        <w:t xml:space="preserve"> </w:t>
                      </w:r>
                      <w:r w:rsidRPr="00976177">
                        <w:rPr>
                          <w:rFonts w:ascii="HGP創英角ﾎﾟｯﾌﾟ体" w:eastAsia="HGP創英角ﾎﾟｯﾌﾟ体" w:hAnsi="HGP創英角ﾎﾟｯﾌﾟ体" w:hint="eastAsia"/>
                          <w:b/>
                          <w:sz w:val="22"/>
                          <w:szCs w:val="22"/>
                        </w:rPr>
                        <w:t>（</w:t>
                      </w:r>
                      <w:r>
                        <w:rPr>
                          <w:rFonts w:ascii="HGPｺﾞｼｯｸM" w:eastAsia="HGPｺﾞｼｯｸM" w:hint="eastAsia"/>
                          <w:b/>
                        </w:rPr>
                        <w:t>Vol.１8/H２８.９.９）</w:t>
                      </w:r>
                    </w:p>
                  </w:txbxContent>
                </v:textbox>
              </v:shape>
            </w:pict>
          </mc:Fallback>
        </mc:AlternateContent>
      </w:r>
    </w:p>
    <w:p w14:paraId="3B4640D5" w14:textId="77777777" w:rsidR="0036738F" w:rsidRDefault="0036738F" w:rsidP="0036738F">
      <w:pPr>
        <w:pStyle w:val="a3"/>
        <w:jc w:val="left"/>
        <w:rPr>
          <w:rFonts w:ascii="HGSｺﾞｼｯｸM" w:eastAsia="HGSｺﾞｼｯｸM" w:hint="eastAsia"/>
          <w:sz w:val="21"/>
          <w:szCs w:val="21"/>
        </w:rPr>
      </w:pPr>
    </w:p>
    <w:p w14:paraId="1131EE71" w14:textId="77777777" w:rsidR="0036738F" w:rsidRDefault="0036738F" w:rsidP="0036738F">
      <w:pPr>
        <w:pStyle w:val="a3"/>
        <w:jc w:val="left"/>
        <w:rPr>
          <w:rFonts w:ascii="HGSｺﾞｼｯｸM" w:eastAsia="HGSｺﾞｼｯｸM" w:hint="eastAsia"/>
          <w:sz w:val="21"/>
          <w:szCs w:val="21"/>
        </w:rPr>
      </w:pPr>
    </w:p>
    <w:p w14:paraId="43952E55" w14:textId="77777777" w:rsidR="0036738F" w:rsidRDefault="0036738F" w:rsidP="0036738F">
      <w:pPr>
        <w:pStyle w:val="a3"/>
        <w:jc w:val="left"/>
        <w:rPr>
          <w:rFonts w:ascii="HGSｺﾞｼｯｸM" w:eastAsia="HGSｺﾞｼｯｸM" w:hint="eastAsia"/>
          <w:sz w:val="21"/>
          <w:szCs w:val="21"/>
        </w:rPr>
      </w:pPr>
    </w:p>
    <w:p w14:paraId="0AAFD74E" w14:textId="77777777" w:rsidR="0070767A" w:rsidRDefault="0070767A" w:rsidP="00752535">
      <w:pPr>
        <w:rPr>
          <w:rFonts w:ascii="HGSｺﾞｼｯｸM" w:eastAsia="HGSｺﾞｼｯｸM" w:hint="eastAsia"/>
          <w:sz w:val="21"/>
          <w:szCs w:val="21"/>
        </w:rPr>
      </w:pPr>
      <w:r>
        <w:rPr>
          <w:rFonts w:ascii="HGSｺﾞｼｯｸM" w:eastAsia="HGSｺﾞｼｯｸM" w:hint="eastAsia"/>
          <w:sz w:val="21"/>
          <w:szCs w:val="21"/>
        </w:rPr>
        <w:t>豆知識Vol.18をお送りします。</w:t>
      </w:r>
    </w:p>
    <w:p w14:paraId="4B0B354F" w14:textId="19158D4F" w:rsidR="00C43EC5" w:rsidRPr="00EF0FC9" w:rsidRDefault="0070767A" w:rsidP="00752535">
      <w:pPr>
        <w:rPr>
          <w:rFonts w:ascii="HGSｺﾞｼｯｸM" w:eastAsia="HGSｺﾞｼｯｸM" w:hint="eastAsia"/>
          <w:sz w:val="21"/>
          <w:szCs w:val="21"/>
        </w:rPr>
      </w:pPr>
      <w:r>
        <w:rPr>
          <w:rFonts w:ascii="HGSｺﾞｼｯｸM" w:eastAsia="HGSｺﾞｼｯｸM" w:hint="eastAsia"/>
          <w:sz w:val="21"/>
          <w:szCs w:val="21"/>
        </w:rPr>
        <w:t>今回も、</w:t>
      </w:r>
      <w:r w:rsidR="00AD117D" w:rsidRPr="00EF0FC9">
        <w:rPr>
          <w:rFonts w:ascii="HGSｺﾞｼｯｸM" w:eastAsia="HGSｺﾞｼｯｸM" w:hint="eastAsia"/>
          <w:sz w:val="21"/>
          <w:szCs w:val="21"/>
        </w:rPr>
        <w:t>前回に</w:t>
      </w:r>
      <w:r w:rsidR="00DC6E48" w:rsidRPr="00EF0FC9">
        <w:rPr>
          <w:rFonts w:ascii="HGSｺﾞｼｯｸM" w:eastAsia="HGSｺﾞｼｯｸM" w:hint="eastAsia"/>
          <w:sz w:val="21"/>
          <w:szCs w:val="21"/>
        </w:rPr>
        <w:t>続き、代理店自己点検</w:t>
      </w:r>
      <w:r w:rsidR="00AF6AA4" w:rsidRPr="00EF0FC9">
        <w:rPr>
          <w:rFonts w:ascii="HGSｺﾞｼｯｸM" w:eastAsia="HGSｺﾞｼｯｸM" w:hint="eastAsia"/>
          <w:sz w:val="21"/>
          <w:szCs w:val="21"/>
        </w:rPr>
        <w:t>の</w:t>
      </w:r>
      <w:r w:rsidR="00D85692" w:rsidRPr="00EF0FC9">
        <w:rPr>
          <w:rFonts w:ascii="HGSｺﾞｼｯｸM" w:eastAsia="HGSｺﾞｼｯｸM" w:hint="eastAsia"/>
          <w:sz w:val="21"/>
          <w:szCs w:val="21"/>
        </w:rPr>
        <w:t>進め方の</w:t>
      </w:r>
      <w:r w:rsidR="00AF6AA4" w:rsidRPr="00EF0FC9">
        <w:rPr>
          <w:rFonts w:ascii="HGSｺﾞｼｯｸM" w:eastAsia="HGSｺﾞｼｯｸM" w:hint="eastAsia"/>
          <w:sz w:val="21"/>
          <w:szCs w:val="21"/>
        </w:rPr>
        <w:t>ポイントを解説</w:t>
      </w:r>
      <w:r w:rsidR="00AD117D" w:rsidRPr="00EF0FC9">
        <w:rPr>
          <w:rFonts w:ascii="HGSｺﾞｼｯｸM" w:eastAsia="HGSｺﾞｼｯｸM" w:hint="eastAsia"/>
          <w:sz w:val="21"/>
          <w:szCs w:val="21"/>
        </w:rPr>
        <w:t>していきます。</w:t>
      </w:r>
    </w:p>
    <w:p w14:paraId="7919CD39" w14:textId="77777777" w:rsidR="00AD117D" w:rsidRPr="00EF0FC9" w:rsidRDefault="00AD117D" w:rsidP="00752535">
      <w:pPr>
        <w:rPr>
          <w:rFonts w:ascii="HGSｺﾞｼｯｸM" w:eastAsia="HGSｺﾞｼｯｸM" w:hint="eastAsia"/>
          <w:sz w:val="21"/>
          <w:szCs w:val="21"/>
        </w:rPr>
      </w:pPr>
    </w:p>
    <w:p w14:paraId="6DE3034F" w14:textId="7A48DC09" w:rsidR="00AD117D" w:rsidRDefault="00DC6E48" w:rsidP="00752535">
      <w:pPr>
        <w:rPr>
          <w:rFonts w:ascii="HGSｺﾞｼｯｸM" w:eastAsia="HGSｺﾞｼｯｸM" w:hint="eastAsia"/>
          <w:sz w:val="21"/>
          <w:szCs w:val="21"/>
        </w:rPr>
      </w:pPr>
      <w:r w:rsidRPr="00EF0FC9">
        <w:rPr>
          <w:rFonts w:ascii="HGSｺﾞｼｯｸM" w:eastAsia="HGSｺﾞｼｯｸM" w:hint="eastAsia"/>
          <w:sz w:val="21"/>
          <w:szCs w:val="21"/>
        </w:rPr>
        <w:t>【業務遂行</w:t>
      </w:r>
      <w:r w:rsidR="00AD117D" w:rsidRPr="00EF0FC9">
        <w:rPr>
          <w:rFonts w:ascii="HGSｺﾞｼｯｸM" w:eastAsia="HGSｺﾞｼｯｸM" w:hint="eastAsia"/>
          <w:sz w:val="21"/>
          <w:szCs w:val="21"/>
        </w:rPr>
        <w:t xml:space="preserve">状況 </w:t>
      </w:r>
      <w:r w:rsidRPr="00EF0FC9">
        <w:rPr>
          <w:rFonts w:ascii="HGSｺﾞｼｯｸM" w:eastAsia="HGSｺﾞｼｯｸM" w:hint="eastAsia"/>
          <w:sz w:val="21"/>
          <w:szCs w:val="21"/>
        </w:rPr>
        <w:t>その</w:t>
      </w:r>
      <w:r w:rsidR="00A12642" w:rsidRPr="00EF0FC9">
        <w:rPr>
          <w:rFonts w:ascii="HGSｺﾞｼｯｸM" w:eastAsia="HGSｺﾞｼｯｸM" w:hint="eastAsia"/>
          <w:sz w:val="21"/>
          <w:szCs w:val="21"/>
        </w:rPr>
        <w:t>３</w:t>
      </w:r>
      <w:r w:rsidR="00AD117D" w:rsidRPr="00EF0FC9">
        <w:rPr>
          <w:rFonts w:ascii="HGSｺﾞｼｯｸM" w:eastAsia="HGSｺﾞｼｯｸM" w:hint="eastAsia"/>
          <w:sz w:val="21"/>
          <w:szCs w:val="21"/>
        </w:rPr>
        <w:t>】</w:t>
      </w:r>
    </w:p>
    <w:p w14:paraId="2CDABF90" w14:textId="77777777" w:rsidR="00A45D7F" w:rsidRPr="00EF0FC9" w:rsidRDefault="00A45D7F" w:rsidP="00752535">
      <w:pPr>
        <w:rPr>
          <w:rFonts w:ascii="HGSｺﾞｼｯｸM" w:eastAsia="HGSｺﾞｼｯｸM" w:hint="eastAsia"/>
          <w:sz w:val="21"/>
          <w:szCs w:val="21"/>
        </w:rPr>
      </w:pPr>
    </w:p>
    <w:p w14:paraId="5EFD0CEA" w14:textId="2CE55C81" w:rsidR="008909A6" w:rsidRPr="0036738F" w:rsidRDefault="00A12642" w:rsidP="00752535">
      <w:pPr>
        <w:rPr>
          <w:rFonts w:ascii="HGSｺﾞｼｯｸM" w:eastAsia="HGSｺﾞｼｯｸM" w:hint="eastAsia"/>
          <w:sz w:val="22"/>
          <w:szCs w:val="22"/>
        </w:rPr>
      </w:pPr>
      <w:r w:rsidRPr="0036738F">
        <w:rPr>
          <w:rFonts w:ascii="HGSｺﾞｼｯｸM" w:eastAsia="HGSｺﾞｼｯｸM" w:hint="eastAsia"/>
          <w:sz w:val="22"/>
          <w:szCs w:val="22"/>
          <w:bdr w:val="single" w:sz="4" w:space="0" w:color="auto"/>
        </w:rPr>
        <w:t>19）</w:t>
      </w:r>
      <w:r w:rsidR="009E5702" w:rsidRPr="0036738F">
        <w:rPr>
          <w:rFonts w:ascii="HGSｺﾞｼｯｸM" w:eastAsia="HGSｺﾞｼｯｸM" w:hint="eastAsia"/>
          <w:sz w:val="22"/>
          <w:szCs w:val="22"/>
          <w:bdr w:val="single" w:sz="4" w:space="0" w:color="auto"/>
        </w:rPr>
        <w:t>商品説明・重要事項等説明（禁止行為）</w:t>
      </w:r>
    </w:p>
    <w:p w14:paraId="4EA0256B" w14:textId="2EBA9B4E" w:rsidR="00807B4C" w:rsidRDefault="00807B4C" w:rsidP="00752535">
      <w:pPr>
        <w:rPr>
          <w:rFonts w:ascii="HGSｺﾞｼｯｸM" w:eastAsia="HGSｺﾞｼｯｸM" w:hint="eastAsia"/>
          <w:sz w:val="21"/>
          <w:szCs w:val="21"/>
        </w:rPr>
      </w:pPr>
      <w:r w:rsidRPr="005A1F82">
        <w:rPr>
          <w:rFonts w:ascii="HGSｺﾞｼｯｸM" w:eastAsia="HGSｺﾞｼｯｸM" w:hint="eastAsia"/>
          <w:sz w:val="21"/>
          <w:szCs w:val="21"/>
        </w:rPr>
        <w:t xml:space="preserve"> 店主等は、募集人が商品説明・重要事項説明を行う際に、法令上禁止されている行為を行わないよう適切な教育・管理・指導を行っているか、また、募集人が法令上禁止されている行為を行っていないか確認する</w:t>
      </w:r>
      <w:r w:rsidR="005A1F82">
        <w:rPr>
          <w:rFonts w:ascii="HGSｺﾞｼｯｸM" w:eastAsia="HGSｺﾞｼｯｸM" w:hint="eastAsia"/>
          <w:sz w:val="21"/>
          <w:szCs w:val="21"/>
        </w:rPr>
        <w:t>必要があります。</w:t>
      </w:r>
    </w:p>
    <w:p w14:paraId="47E4D966" w14:textId="6A8F3E4F" w:rsidR="005A1F82" w:rsidRDefault="005A1F82" w:rsidP="00752535">
      <w:pPr>
        <w:rPr>
          <w:rFonts w:ascii="HGSｺﾞｼｯｸM" w:eastAsia="HGSｺﾞｼｯｸM" w:hint="eastAsia"/>
          <w:sz w:val="21"/>
          <w:szCs w:val="21"/>
        </w:rPr>
      </w:pPr>
      <w:r>
        <w:rPr>
          <w:rFonts w:ascii="HGSｺﾞｼｯｸM" w:eastAsia="HGSｺﾞｼｯｸM" w:hint="eastAsia"/>
          <w:sz w:val="21"/>
          <w:szCs w:val="21"/>
        </w:rPr>
        <w:t xml:space="preserve">　具体的には、店主等による研修の実施、</w:t>
      </w:r>
      <w:r w:rsidR="008D4AA3">
        <w:rPr>
          <w:rFonts w:ascii="HGSｺﾞｼｯｸM" w:eastAsia="HGSｺﾞｼｯｸM" w:hint="eastAsia"/>
          <w:sz w:val="21"/>
          <w:szCs w:val="21"/>
        </w:rPr>
        <w:t>ミーティング等の際の確認、日常指導や代理店自己点検時の「募集人シート」</w:t>
      </w:r>
      <w:r w:rsidR="0070767A">
        <w:rPr>
          <w:rFonts w:ascii="HGSｺﾞｼｯｸM" w:eastAsia="HGSｺﾞｼｯｸM" w:hint="eastAsia"/>
          <w:sz w:val="21"/>
          <w:szCs w:val="21"/>
        </w:rPr>
        <w:t>の確認</w:t>
      </w:r>
      <w:r w:rsidR="008D4AA3">
        <w:rPr>
          <w:rFonts w:ascii="HGSｺﾞｼｯｸM" w:eastAsia="HGSｺﾞｼｯｸM" w:hint="eastAsia"/>
          <w:sz w:val="21"/>
          <w:szCs w:val="21"/>
        </w:rPr>
        <w:t>などがあります。</w:t>
      </w:r>
    </w:p>
    <w:p w14:paraId="22ECF495" w14:textId="75DAB7FE" w:rsidR="008D4AA3" w:rsidRDefault="008D4AA3" w:rsidP="00752535">
      <w:pPr>
        <w:rPr>
          <w:rFonts w:ascii="HGSｺﾞｼｯｸM" w:eastAsia="HGSｺﾞｼｯｸM" w:hint="eastAsia"/>
          <w:sz w:val="21"/>
          <w:szCs w:val="21"/>
        </w:rPr>
      </w:pPr>
      <w:r>
        <w:rPr>
          <w:rFonts w:ascii="HGSｺﾞｼｯｸM" w:eastAsia="HGSｺﾞｼｯｸM" w:hint="eastAsia"/>
          <w:sz w:val="21"/>
          <w:szCs w:val="21"/>
        </w:rPr>
        <w:t xml:space="preserve">　法令上禁止されている行為は、以下のような行為です。（ご参考まで）</w:t>
      </w:r>
    </w:p>
    <w:p w14:paraId="62D180FC" w14:textId="1C4895E7" w:rsidR="008D4AA3" w:rsidRDefault="008D4AA3" w:rsidP="008D4AA3">
      <w:pPr>
        <w:ind w:left="210" w:hangingChars="100" w:hanging="210"/>
        <w:rPr>
          <w:rFonts w:ascii="HGSｺﾞｼｯｸM" w:eastAsia="HGSｺﾞｼｯｸM" w:hint="eastAsia"/>
          <w:sz w:val="21"/>
          <w:szCs w:val="21"/>
        </w:rPr>
      </w:pPr>
      <w:r>
        <w:rPr>
          <w:rFonts w:ascii="HGSｺﾞｼｯｸM" w:eastAsia="HGSｺﾞｼｯｸM" w:hint="eastAsia"/>
          <w:sz w:val="21"/>
          <w:szCs w:val="21"/>
        </w:rPr>
        <w:t>・</w:t>
      </w:r>
      <w:r w:rsidRPr="008D4AA3">
        <w:rPr>
          <w:rFonts w:ascii="HGSｺﾞｼｯｸM" w:eastAsia="HGSｺﾞｼｯｸM" w:hint="eastAsia"/>
          <w:sz w:val="21"/>
          <w:szCs w:val="21"/>
          <w:u w:val="single"/>
        </w:rPr>
        <w:t>不当な乗換募集行為</w:t>
      </w:r>
      <w:r>
        <w:rPr>
          <w:rFonts w:ascii="HGSｺﾞｼｯｸM" w:eastAsia="HGSｺﾞｼｯｸM" w:hint="eastAsia"/>
          <w:sz w:val="21"/>
          <w:szCs w:val="21"/>
        </w:rPr>
        <w:t>（不利益となる事項を説明しないで既契約を解約させて新規契約を勧める行為　など）</w:t>
      </w:r>
    </w:p>
    <w:p w14:paraId="27AB7DC9" w14:textId="640FED32" w:rsidR="008D4AA3" w:rsidRDefault="008D4AA3" w:rsidP="008D4AA3">
      <w:pPr>
        <w:ind w:left="210" w:hangingChars="100" w:hanging="210"/>
        <w:rPr>
          <w:rFonts w:ascii="HGSｺﾞｼｯｸM" w:eastAsia="HGSｺﾞｼｯｸM" w:hint="eastAsia"/>
          <w:sz w:val="21"/>
          <w:szCs w:val="21"/>
        </w:rPr>
      </w:pPr>
      <w:r>
        <w:rPr>
          <w:rFonts w:ascii="HGSｺﾞｼｯｸM" w:eastAsia="HGSｺﾞｼｯｸM" w:hint="eastAsia"/>
          <w:sz w:val="21"/>
          <w:szCs w:val="21"/>
        </w:rPr>
        <w:t>・</w:t>
      </w:r>
      <w:r w:rsidRPr="008D4AA3">
        <w:rPr>
          <w:rFonts w:ascii="HGSｺﾞｼｯｸM" w:eastAsia="HGSｺﾞｼｯｸM" w:hint="eastAsia"/>
          <w:sz w:val="21"/>
          <w:szCs w:val="21"/>
          <w:u w:val="single"/>
        </w:rPr>
        <w:t>誤解を招く比較表示</w:t>
      </w:r>
      <w:r>
        <w:rPr>
          <w:rFonts w:ascii="HGSｺﾞｼｯｸM" w:eastAsia="HGSｺﾞｼｯｸM" w:hint="eastAsia"/>
          <w:sz w:val="21"/>
          <w:szCs w:val="21"/>
        </w:rPr>
        <w:t>（有利な部分のみを表示し、不利な部分を説明しないで比較する行為　など）</w:t>
      </w:r>
    </w:p>
    <w:p w14:paraId="520B8109" w14:textId="23A85B28" w:rsidR="008D4AA3" w:rsidRDefault="008D4AA3" w:rsidP="008D4AA3">
      <w:pPr>
        <w:ind w:left="210" w:hangingChars="100" w:hanging="210"/>
        <w:rPr>
          <w:rFonts w:ascii="HGSｺﾞｼｯｸM" w:eastAsia="HGSｺﾞｼｯｸM" w:hint="eastAsia"/>
          <w:sz w:val="21"/>
          <w:szCs w:val="21"/>
        </w:rPr>
      </w:pPr>
      <w:r>
        <w:rPr>
          <w:rFonts w:ascii="HGSｺﾞｼｯｸM" w:eastAsia="HGSｺﾞｼｯｸM" w:hint="eastAsia"/>
          <w:sz w:val="21"/>
          <w:szCs w:val="21"/>
        </w:rPr>
        <w:t>・</w:t>
      </w:r>
      <w:r w:rsidRPr="008D4AA3">
        <w:rPr>
          <w:rFonts w:ascii="HGSｺﾞｼｯｸM" w:eastAsia="HGSｺﾞｼｯｸM" w:hint="eastAsia"/>
          <w:sz w:val="21"/>
          <w:szCs w:val="21"/>
          <w:u w:val="single"/>
        </w:rPr>
        <w:t>誤解を招く不当表示</w:t>
      </w:r>
      <w:r>
        <w:rPr>
          <w:rFonts w:ascii="HGSｺﾞｼｯｸM" w:eastAsia="HGSｺﾞｼｯｸM" w:hint="eastAsia"/>
          <w:sz w:val="21"/>
          <w:szCs w:val="21"/>
        </w:rPr>
        <w:t>（積立型の保険で将来の配当金の額を断定的に伝えたり、確実であると誤認させる行為　など）</w:t>
      </w:r>
    </w:p>
    <w:p w14:paraId="0CBDD730" w14:textId="37A17D73" w:rsidR="008D4AA3" w:rsidRDefault="008D4AA3" w:rsidP="008D4AA3">
      <w:pPr>
        <w:ind w:left="210" w:hangingChars="100" w:hanging="210"/>
        <w:rPr>
          <w:rFonts w:ascii="HGSｺﾞｼｯｸM" w:eastAsia="HGSｺﾞｼｯｸM" w:hint="eastAsia"/>
          <w:sz w:val="21"/>
          <w:szCs w:val="21"/>
        </w:rPr>
      </w:pPr>
      <w:r w:rsidRPr="008D4AA3">
        <w:rPr>
          <w:rFonts w:ascii="HGSｺﾞｼｯｸM" w:eastAsia="HGSｺﾞｼｯｸM" w:hint="eastAsia"/>
          <w:sz w:val="21"/>
          <w:szCs w:val="21"/>
        </w:rPr>
        <w:t>・</w:t>
      </w:r>
      <w:r w:rsidRPr="008D4AA3">
        <w:rPr>
          <w:rFonts w:ascii="HGSｺﾞｼｯｸM" w:eastAsia="HGSｺﾞｼｯｸM" w:hint="eastAsia"/>
          <w:sz w:val="21"/>
          <w:szCs w:val="21"/>
          <w:u w:val="single"/>
        </w:rPr>
        <w:t>信用または支払能力に関し、客観的事実に基づかない事実や数値の表示</w:t>
      </w:r>
      <w:r>
        <w:rPr>
          <w:rFonts w:ascii="HGSｺﾞｼｯｸM" w:eastAsia="HGSｺﾞｼｯｸM" w:hint="eastAsia"/>
          <w:sz w:val="21"/>
          <w:szCs w:val="21"/>
        </w:rPr>
        <w:t>（保険会社の支払能力に関し、根拠のない数値を示して誤解させるような行為　など）</w:t>
      </w:r>
    </w:p>
    <w:p w14:paraId="70C8622B" w14:textId="01A6291A" w:rsidR="00807B4C" w:rsidRPr="005A1F82" w:rsidRDefault="008D4AA3" w:rsidP="00053F56">
      <w:pPr>
        <w:ind w:left="210" w:hangingChars="100" w:hanging="210"/>
        <w:rPr>
          <w:rFonts w:ascii="HGSｺﾞｼｯｸM" w:eastAsia="HGSｺﾞｼｯｸM" w:hint="eastAsia"/>
          <w:sz w:val="21"/>
          <w:szCs w:val="21"/>
          <w:bdr w:val="single" w:sz="4" w:space="0" w:color="auto"/>
        </w:rPr>
      </w:pPr>
      <w:r>
        <w:rPr>
          <w:rFonts w:ascii="HGSｺﾞｼｯｸM" w:eastAsia="HGSｺﾞｼｯｸM" w:hint="eastAsia"/>
          <w:sz w:val="21"/>
          <w:szCs w:val="21"/>
        </w:rPr>
        <w:t>・</w:t>
      </w:r>
      <w:r w:rsidRPr="00053F56">
        <w:rPr>
          <w:rFonts w:ascii="HGSｺﾞｼｯｸM" w:eastAsia="HGSｺﾞｼｯｸM" w:hint="eastAsia"/>
          <w:sz w:val="21"/>
          <w:szCs w:val="21"/>
          <w:u w:val="single"/>
        </w:rPr>
        <w:t>保険種類・保険会社の誤認を招く行為</w:t>
      </w:r>
      <w:r>
        <w:rPr>
          <w:rFonts w:ascii="HGSｺﾞｼｯｸM" w:eastAsia="HGSｺﾞｼｯｸM" w:hint="eastAsia"/>
          <w:sz w:val="21"/>
          <w:szCs w:val="21"/>
        </w:rPr>
        <w:t>（生損保セット商品の</w:t>
      </w:r>
      <w:r w:rsidR="00053F56">
        <w:rPr>
          <w:rFonts w:ascii="HGSｺﾞｼｯｸM" w:eastAsia="HGSｺﾞｼｯｸM" w:hint="eastAsia"/>
          <w:sz w:val="21"/>
          <w:szCs w:val="21"/>
        </w:rPr>
        <w:t>販売にあたり、生保商品の引受保険会社を説明しない行為　など）</w:t>
      </w:r>
    </w:p>
    <w:p w14:paraId="526B05D4" w14:textId="77777777" w:rsidR="00807B4C" w:rsidRDefault="00807B4C" w:rsidP="00752535">
      <w:pPr>
        <w:rPr>
          <w:rFonts w:ascii="HGSｺﾞｼｯｸM" w:eastAsia="HGSｺﾞｼｯｸM" w:hint="eastAsia"/>
          <w:sz w:val="22"/>
          <w:szCs w:val="22"/>
          <w:bdr w:val="single" w:sz="4" w:space="0" w:color="auto"/>
        </w:rPr>
      </w:pPr>
    </w:p>
    <w:p w14:paraId="1893EB9D" w14:textId="5B8B3BAD" w:rsidR="009E5702" w:rsidRPr="0036738F" w:rsidRDefault="009E5702" w:rsidP="00752535">
      <w:pPr>
        <w:rPr>
          <w:rFonts w:ascii="HGSｺﾞｼｯｸM" w:eastAsia="HGSｺﾞｼｯｸM" w:hint="eastAsia"/>
          <w:sz w:val="22"/>
          <w:szCs w:val="22"/>
          <w:bdr w:val="single" w:sz="4" w:space="0" w:color="auto"/>
        </w:rPr>
      </w:pPr>
      <w:r w:rsidRPr="0036738F">
        <w:rPr>
          <w:rFonts w:ascii="HGSｺﾞｼｯｸM" w:eastAsia="HGSｺﾞｼｯｸM" w:hint="eastAsia"/>
          <w:sz w:val="22"/>
          <w:szCs w:val="22"/>
          <w:bdr w:val="single" w:sz="4" w:space="0" w:color="auto"/>
        </w:rPr>
        <w:t>20）重要事項等説明（情報提供）</w:t>
      </w:r>
    </w:p>
    <w:p w14:paraId="2FD233F3" w14:textId="7E5753D7" w:rsidR="00053F56" w:rsidRDefault="009E5702" w:rsidP="00752535">
      <w:pPr>
        <w:rPr>
          <w:rFonts w:ascii="HGSｺﾞｼｯｸM" w:eastAsia="HGSｺﾞｼｯｸM" w:hint="eastAsia"/>
          <w:sz w:val="21"/>
          <w:szCs w:val="21"/>
        </w:rPr>
      </w:pPr>
      <w:r w:rsidRPr="00EF0FC9">
        <w:rPr>
          <w:rFonts w:ascii="HGSｺﾞｼｯｸM" w:eastAsia="HGSｺﾞｼｯｸM" w:hint="eastAsia"/>
          <w:sz w:val="21"/>
          <w:szCs w:val="21"/>
        </w:rPr>
        <w:t xml:space="preserve">　今回の保険業法改正で新たに法制化</w:t>
      </w:r>
      <w:r w:rsidR="00053F56">
        <w:rPr>
          <w:rFonts w:ascii="HGSｺﾞｼｯｸM" w:eastAsia="HGSｺﾞｼｯｸM" w:hint="eastAsia"/>
          <w:sz w:val="21"/>
          <w:szCs w:val="21"/>
        </w:rPr>
        <w:t>された</w:t>
      </w:r>
      <w:r w:rsidRPr="00EF0FC9">
        <w:rPr>
          <w:rFonts w:ascii="HGSｺﾞｼｯｸM" w:eastAsia="HGSｺﾞｼｯｸM" w:hint="eastAsia"/>
          <w:sz w:val="21"/>
          <w:szCs w:val="21"/>
        </w:rPr>
        <w:t>義務</w:t>
      </w:r>
      <w:r w:rsidR="00053F56">
        <w:rPr>
          <w:rFonts w:ascii="HGSｺﾞｼｯｸM" w:eastAsia="HGSｺﾞｼｯｸM" w:hint="eastAsia"/>
          <w:sz w:val="21"/>
          <w:szCs w:val="21"/>
        </w:rPr>
        <w:t>に係る</w:t>
      </w:r>
      <w:r w:rsidRPr="00EF0FC9">
        <w:rPr>
          <w:rFonts w:ascii="HGSｺﾞｼｯｸM" w:eastAsia="HGSｺﾞｼｯｸM" w:hint="eastAsia"/>
          <w:sz w:val="21"/>
          <w:szCs w:val="21"/>
        </w:rPr>
        <w:t>重要な項目となります。</w:t>
      </w:r>
    </w:p>
    <w:p w14:paraId="19315DDE" w14:textId="77777777" w:rsidR="00053F56" w:rsidRDefault="009E5702" w:rsidP="00053F56">
      <w:pPr>
        <w:ind w:firstLineChars="100" w:firstLine="210"/>
        <w:rPr>
          <w:rFonts w:ascii="HGSｺﾞｼｯｸM" w:eastAsia="HGSｺﾞｼｯｸM" w:hint="eastAsia"/>
          <w:sz w:val="21"/>
          <w:szCs w:val="21"/>
        </w:rPr>
      </w:pPr>
      <w:r w:rsidRPr="00EF0FC9">
        <w:rPr>
          <w:rFonts w:ascii="HGSｺﾞｼｯｸM" w:eastAsia="HGSｺﾞｼｯｸM" w:hint="eastAsia"/>
          <w:sz w:val="21"/>
          <w:szCs w:val="21"/>
        </w:rPr>
        <w:t>１点目は「情報提供義務」です。</w:t>
      </w:r>
      <w:r w:rsidR="00983B7F" w:rsidRPr="00EF0FC9">
        <w:rPr>
          <w:rFonts w:ascii="HGSｺﾞｼｯｸM" w:eastAsia="HGSｺﾞｼｯｸM" w:hint="eastAsia"/>
          <w:sz w:val="21"/>
          <w:szCs w:val="21"/>
        </w:rPr>
        <w:t>これは、</w:t>
      </w:r>
      <w:r w:rsidR="00053F56">
        <w:rPr>
          <w:rFonts w:ascii="HGSｺﾞｼｯｸM" w:eastAsia="HGSｺﾞｼｯｸM" w:hint="eastAsia"/>
          <w:sz w:val="21"/>
          <w:szCs w:val="21"/>
        </w:rPr>
        <w:t>“</w:t>
      </w:r>
      <w:r w:rsidR="00983B7F" w:rsidRPr="00EF0FC9">
        <w:rPr>
          <w:rFonts w:ascii="HGSｺﾞｼｯｸM" w:eastAsia="HGSｺﾞｼｯｸM" w:hint="eastAsia"/>
          <w:sz w:val="21"/>
          <w:szCs w:val="21"/>
        </w:rPr>
        <w:t>お客さまが保険加入を考える際に「適否」を判断するのに必要な情報の提供を募集人が適切に行っているかが点検のポイントです。</w:t>
      </w:r>
    </w:p>
    <w:p w14:paraId="5AE76576" w14:textId="5CBE20FA" w:rsidR="0085628F" w:rsidRPr="00EF0FC9" w:rsidRDefault="00983B7F" w:rsidP="00053F56">
      <w:pPr>
        <w:ind w:firstLineChars="100" w:firstLine="210"/>
        <w:rPr>
          <w:rFonts w:ascii="HGSｺﾞｼｯｸM" w:eastAsia="HGSｺﾞｼｯｸM" w:hint="eastAsia"/>
          <w:sz w:val="21"/>
          <w:szCs w:val="21"/>
        </w:rPr>
      </w:pPr>
      <w:r w:rsidRPr="00EF0FC9">
        <w:rPr>
          <w:rFonts w:ascii="HGSｺﾞｼｯｸM" w:eastAsia="HGSｺﾞｼｯｸM" w:hint="eastAsia"/>
          <w:sz w:val="21"/>
          <w:szCs w:val="21"/>
        </w:rPr>
        <w:t>２点目は代理店の体制（態勢）整備義務として代理店経営者に求められる「募集人の教育・管理・指導」です。募集人が募集の際にお客さまに対して適切に情報提供が行われるよう代理店として、社内ルール策定、教育などが施され周知徹底されているか</w:t>
      </w:r>
      <w:r w:rsidR="00053F56">
        <w:rPr>
          <w:rFonts w:ascii="HGSｺﾞｼｯｸM" w:eastAsia="HGSｺﾞｼｯｸM" w:hint="eastAsia"/>
          <w:sz w:val="21"/>
          <w:szCs w:val="21"/>
        </w:rPr>
        <w:t>、また、募集人が適切に行っていることを確認しているか</w:t>
      </w:r>
      <w:r w:rsidRPr="00EF0FC9">
        <w:rPr>
          <w:rFonts w:ascii="HGSｺﾞｼｯｸM" w:eastAsia="HGSｺﾞｼｯｸM" w:hint="eastAsia"/>
          <w:sz w:val="21"/>
          <w:szCs w:val="21"/>
        </w:rPr>
        <w:t>が点検のポイントです。</w:t>
      </w:r>
    </w:p>
    <w:p w14:paraId="4E0A3C85" w14:textId="7BE76025" w:rsidR="00C8300F" w:rsidRDefault="00053F56" w:rsidP="00752535">
      <w:pPr>
        <w:rPr>
          <w:rFonts w:ascii="HGSｺﾞｼｯｸM" w:eastAsia="HGSｺﾞｼｯｸM" w:hint="eastAsia"/>
          <w:sz w:val="21"/>
          <w:szCs w:val="21"/>
        </w:rPr>
      </w:pPr>
      <w:r>
        <w:rPr>
          <w:rFonts w:ascii="HGSｺﾞｼｯｸM" w:eastAsia="HGSｺﾞｼｯｸM" w:hint="eastAsia"/>
          <w:sz w:val="21"/>
          <w:szCs w:val="21"/>
        </w:rPr>
        <w:t xml:space="preserve">　</w:t>
      </w:r>
      <w:r w:rsidR="00C8300F">
        <w:rPr>
          <w:rFonts w:ascii="HGSｺﾞｼｯｸM" w:eastAsia="HGSｺﾞｼｯｸM" w:hint="eastAsia"/>
          <w:sz w:val="21"/>
          <w:szCs w:val="21"/>
        </w:rPr>
        <w:t xml:space="preserve">求められていることのポイントは以下の通りです。　</w:t>
      </w:r>
    </w:p>
    <w:p w14:paraId="76606C9D" w14:textId="4EB2C309" w:rsidR="00C8300F" w:rsidRDefault="00C8300F" w:rsidP="00C8300F">
      <w:pPr>
        <w:ind w:left="420" w:hangingChars="200" w:hanging="420"/>
        <w:rPr>
          <w:rFonts w:ascii="HGSｺﾞｼｯｸM" w:eastAsia="HGSｺﾞｼｯｸM" w:hint="eastAsia"/>
          <w:sz w:val="21"/>
          <w:szCs w:val="21"/>
        </w:rPr>
      </w:pPr>
      <w:r>
        <w:rPr>
          <w:rFonts w:ascii="HGSｺﾞｼｯｸM" w:eastAsia="HGSｺﾞｼｯｸM" w:hint="eastAsia"/>
          <w:sz w:val="21"/>
          <w:szCs w:val="21"/>
        </w:rPr>
        <w:t xml:space="preserve">　・保険募集の際、予めお客さまに</w:t>
      </w:r>
      <w:r w:rsidRPr="00C8300F">
        <w:rPr>
          <w:rFonts w:ascii="HGSｺﾞｼｯｸM" w:eastAsia="HGSｺﾞｼｯｸM" w:hint="eastAsia"/>
          <w:sz w:val="21"/>
          <w:szCs w:val="21"/>
          <w:u w:val="single"/>
        </w:rPr>
        <w:t>「重要事項説明書」（または契約概要・注意喚起情報）を交付</w:t>
      </w:r>
      <w:r>
        <w:rPr>
          <w:rFonts w:ascii="HGSｺﾞｼｯｸM" w:eastAsia="HGSｺﾞｼｯｸM" w:hint="eastAsia"/>
          <w:sz w:val="21"/>
          <w:szCs w:val="21"/>
        </w:rPr>
        <w:t>し、</w:t>
      </w:r>
      <w:r w:rsidRPr="00C8300F">
        <w:rPr>
          <w:rFonts w:ascii="HGSｺﾞｼｯｸM" w:eastAsia="HGSｺﾞｼｯｸM" w:hint="eastAsia"/>
          <w:sz w:val="21"/>
          <w:szCs w:val="21"/>
          <w:u w:val="single"/>
        </w:rPr>
        <w:t>契約の締結または加入の適否を判断するのに必要な情報を説明</w:t>
      </w:r>
      <w:r>
        <w:rPr>
          <w:rFonts w:ascii="HGSｺﾞｼｯｸM" w:eastAsia="HGSｺﾞｼｯｸM" w:hint="eastAsia"/>
          <w:sz w:val="21"/>
          <w:szCs w:val="21"/>
        </w:rPr>
        <w:t>している</w:t>
      </w:r>
    </w:p>
    <w:p w14:paraId="6B11FEEF" w14:textId="077288A8" w:rsidR="00C8300F" w:rsidRDefault="00C8300F" w:rsidP="00D27C5D">
      <w:pPr>
        <w:ind w:left="420" w:hangingChars="200" w:hanging="420"/>
        <w:rPr>
          <w:rFonts w:ascii="HGSｺﾞｼｯｸM" w:eastAsia="HGSｺﾞｼｯｸM" w:hint="eastAsia"/>
          <w:sz w:val="21"/>
          <w:szCs w:val="21"/>
        </w:rPr>
      </w:pPr>
      <w:r>
        <w:rPr>
          <w:rFonts w:ascii="HGSｺﾞｼｯｸM" w:eastAsia="HGSｺﾞｼｯｸM" w:hint="eastAsia"/>
          <w:sz w:val="21"/>
          <w:szCs w:val="21"/>
        </w:rPr>
        <w:t xml:space="preserve">　・上記に加えて、「</w:t>
      </w:r>
      <w:r w:rsidRPr="00D27C5D">
        <w:rPr>
          <w:rFonts w:ascii="HGSｺﾞｼｯｸM" w:eastAsia="HGSｺﾞｼｯｸM" w:hint="eastAsia"/>
          <w:sz w:val="21"/>
          <w:szCs w:val="21"/>
          <w:u w:val="single"/>
        </w:rPr>
        <w:t>当該書面を読むことが重要なこと」「主な免責事項等お客さまにとって特に不利益な情報が記載された部分を読むことが</w:t>
      </w:r>
      <w:r w:rsidR="00D27C5D" w:rsidRPr="00D27C5D">
        <w:rPr>
          <w:rFonts w:ascii="HGSｺﾞｼｯｸM" w:eastAsia="HGSｺﾞｼｯｸM" w:hint="eastAsia"/>
          <w:sz w:val="21"/>
          <w:szCs w:val="21"/>
          <w:u w:val="single"/>
        </w:rPr>
        <w:t>重要</w:t>
      </w:r>
      <w:r w:rsidRPr="00D27C5D">
        <w:rPr>
          <w:rFonts w:ascii="HGSｺﾞｼｯｸM" w:eastAsia="HGSｺﾞｼｯｸM" w:hint="eastAsia"/>
          <w:sz w:val="21"/>
          <w:szCs w:val="21"/>
          <w:u w:val="single"/>
        </w:rPr>
        <w:t>で</w:t>
      </w:r>
      <w:r w:rsidR="00D27C5D" w:rsidRPr="00D27C5D">
        <w:rPr>
          <w:rFonts w:ascii="HGSｺﾞｼｯｸM" w:eastAsia="HGSｺﾞｼｯｸM" w:hint="eastAsia"/>
          <w:sz w:val="21"/>
          <w:szCs w:val="21"/>
          <w:u w:val="single"/>
        </w:rPr>
        <w:t>あること」、</w:t>
      </w:r>
      <w:r w:rsidR="00D27C5D">
        <w:rPr>
          <w:rFonts w:ascii="HGSｺﾞｼｯｸM" w:eastAsia="HGSｺﾞｼｯｸM" w:hint="eastAsia"/>
          <w:sz w:val="21"/>
          <w:szCs w:val="21"/>
        </w:rPr>
        <w:t>特に「乗換募集の場合は、これらがお客さまにとって不利益になる可能性があること」を口頭でお客さまに説明していること</w:t>
      </w:r>
    </w:p>
    <w:p w14:paraId="2C6E136E" w14:textId="4B022861" w:rsidR="00C8300F" w:rsidRDefault="00D27C5D" w:rsidP="00D27C5D">
      <w:pPr>
        <w:ind w:left="420" w:hangingChars="200" w:hanging="420"/>
        <w:rPr>
          <w:rFonts w:ascii="HGSｺﾞｼｯｸM" w:eastAsia="HGSｺﾞｼｯｸM" w:hint="eastAsia"/>
          <w:sz w:val="21"/>
          <w:szCs w:val="21"/>
        </w:rPr>
      </w:pPr>
      <w:r>
        <w:rPr>
          <w:rFonts w:ascii="HGSｺﾞｼｯｸM" w:eastAsia="HGSｺﾞｼｯｸM" w:hint="eastAsia"/>
          <w:sz w:val="21"/>
          <w:szCs w:val="21"/>
        </w:rPr>
        <w:t xml:space="preserve">　・</w:t>
      </w:r>
      <w:r w:rsidR="0070767A">
        <w:rPr>
          <w:rFonts w:ascii="HGSｺﾞｼｯｸM" w:eastAsia="HGSｺﾞｼｯｸM" w:hint="eastAsia"/>
          <w:sz w:val="21"/>
          <w:szCs w:val="21"/>
        </w:rPr>
        <w:t>お客さまに「契約概要」「注意喚起情報」の記載事項を理解してもらったことを十分に確認した上で、申込書に署名または記名・捺印をいただいていること</w:t>
      </w:r>
    </w:p>
    <w:p w14:paraId="2CD3E649" w14:textId="6FD0EC82" w:rsidR="0070767A" w:rsidRDefault="0070767A" w:rsidP="00D27C5D">
      <w:pPr>
        <w:ind w:left="420" w:hangingChars="200" w:hanging="420"/>
        <w:rPr>
          <w:rFonts w:ascii="HGSｺﾞｼｯｸM" w:eastAsia="HGSｺﾞｼｯｸM" w:hint="eastAsia"/>
          <w:sz w:val="21"/>
          <w:szCs w:val="21"/>
        </w:rPr>
      </w:pPr>
      <w:r>
        <w:rPr>
          <w:rFonts w:ascii="HGSｺﾞｼｯｸM" w:eastAsia="HGSｺﾞｼｯｸM" w:hint="eastAsia"/>
          <w:sz w:val="21"/>
          <w:szCs w:val="21"/>
        </w:rPr>
        <w:t xml:space="preserve">　　（なお、日本代協作成の「お客さま安心パック」ひな形には、ご契約時の最終確認書として、お客さまの署名をいただく帳票見本（自主帳票）を用意しています。法令上はここまでの対応を求められているわけではありませんが、より丁寧なお客さま対応の観点で活用が望まれます。）</w:t>
      </w:r>
    </w:p>
    <w:p w14:paraId="088B2DD2" w14:textId="5A8E4D49" w:rsidR="0070767A" w:rsidRDefault="0070767A" w:rsidP="0070767A">
      <w:pPr>
        <w:ind w:firstLineChars="100" w:firstLine="210"/>
        <w:rPr>
          <w:rFonts w:ascii="HGSｺﾞｼｯｸM" w:eastAsia="HGSｺﾞｼｯｸM" w:hint="eastAsia"/>
          <w:sz w:val="21"/>
          <w:szCs w:val="21"/>
        </w:rPr>
      </w:pPr>
      <w:r>
        <w:rPr>
          <w:rFonts w:ascii="HGSｺﾞｼｯｸM" w:eastAsia="HGSｺﾞｼｯｸM" w:hint="eastAsia"/>
          <w:sz w:val="21"/>
          <w:szCs w:val="21"/>
        </w:rPr>
        <w:t>教育・指導・管理の</w:t>
      </w:r>
      <w:r w:rsidR="00053F56">
        <w:rPr>
          <w:rFonts w:ascii="HGSｺﾞｼｯｸM" w:eastAsia="HGSｺﾞｼｯｸM" w:hint="eastAsia"/>
          <w:sz w:val="21"/>
          <w:szCs w:val="21"/>
        </w:rPr>
        <w:t>具体的</w:t>
      </w:r>
      <w:r>
        <w:rPr>
          <w:rFonts w:ascii="HGSｺﾞｼｯｸM" w:eastAsia="HGSｺﾞｼｯｸM" w:hint="eastAsia"/>
          <w:sz w:val="21"/>
          <w:szCs w:val="21"/>
        </w:rPr>
        <w:t>対応としては、</w:t>
      </w:r>
      <w:r w:rsidR="00053F56">
        <w:rPr>
          <w:rFonts w:ascii="HGSｺﾞｼｯｸM" w:eastAsia="HGSｺﾞｼｯｸM" w:hint="eastAsia"/>
          <w:sz w:val="21"/>
          <w:szCs w:val="21"/>
        </w:rPr>
        <w:t>禁止行為と同様、店主等による研修の実施、</w:t>
      </w:r>
      <w:r w:rsidR="00A40C9B">
        <w:rPr>
          <w:rFonts w:ascii="HGSｺﾞｼｯｸM" w:eastAsia="HGSｺﾞｼｯｸM" w:hint="eastAsia"/>
          <w:sz w:val="21"/>
          <w:szCs w:val="21"/>
        </w:rPr>
        <w:t>定例</w:t>
      </w:r>
      <w:r w:rsidR="00053F56">
        <w:rPr>
          <w:rFonts w:ascii="HGSｺﾞｼｯｸM" w:eastAsia="HGSｺﾞｼｯｸM" w:hint="eastAsia"/>
          <w:sz w:val="21"/>
          <w:szCs w:val="21"/>
        </w:rPr>
        <w:t>ミーティング等の</w:t>
      </w:r>
      <w:r w:rsidR="00A40C9B">
        <w:rPr>
          <w:rFonts w:ascii="HGSｺﾞｼｯｸM" w:eastAsia="HGSｺﾞｼｯｸM" w:hint="eastAsia"/>
          <w:sz w:val="21"/>
          <w:szCs w:val="21"/>
        </w:rPr>
        <w:t>実施</w:t>
      </w:r>
      <w:r w:rsidR="00053F56">
        <w:rPr>
          <w:rFonts w:ascii="HGSｺﾞｼｯｸM" w:eastAsia="HGSｺﾞｼｯｸM" w:hint="eastAsia"/>
          <w:sz w:val="21"/>
          <w:szCs w:val="21"/>
        </w:rPr>
        <w:t>、日常指導</w:t>
      </w:r>
      <w:r>
        <w:rPr>
          <w:rFonts w:ascii="HGSｺﾞｼｯｸM" w:eastAsia="HGSｺﾞｼｯｸM" w:hint="eastAsia"/>
          <w:sz w:val="21"/>
          <w:szCs w:val="21"/>
        </w:rPr>
        <w:t>の実施、代理店自己点検時の「募集人シート」の確認などがあります。</w:t>
      </w:r>
    </w:p>
    <w:p w14:paraId="04FC926F" w14:textId="19AA47F2" w:rsidR="00A428AE" w:rsidRPr="00EF0FC9" w:rsidRDefault="0070767A" w:rsidP="00053F56">
      <w:pPr>
        <w:ind w:firstLineChars="100" w:firstLine="210"/>
        <w:rPr>
          <w:rFonts w:ascii="HGSｺﾞｼｯｸM" w:eastAsia="HGSｺﾞｼｯｸM" w:hint="eastAsia"/>
          <w:sz w:val="21"/>
          <w:szCs w:val="21"/>
        </w:rPr>
      </w:pPr>
      <w:r>
        <w:rPr>
          <w:rFonts w:ascii="HGSｺﾞｼｯｸM" w:eastAsia="HGSｺﾞｼｯｸM" w:hint="eastAsia"/>
          <w:sz w:val="21"/>
          <w:szCs w:val="21"/>
        </w:rPr>
        <w:t>点検要領としては、</w:t>
      </w:r>
      <w:r w:rsidR="00C8300F">
        <w:rPr>
          <w:rFonts w:ascii="HGSｺﾞｼｯｸM" w:eastAsia="HGSｺﾞｼｯｸM" w:hint="eastAsia"/>
          <w:sz w:val="21"/>
          <w:szCs w:val="21"/>
        </w:rPr>
        <w:t>店主等による</w:t>
      </w:r>
      <w:r w:rsidR="00053F56">
        <w:rPr>
          <w:rFonts w:ascii="HGSｺﾞｼｯｸM" w:eastAsia="HGSｺﾞｼｯｸM" w:hint="eastAsia"/>
          <w:sz w:val="21"/>
          <w:szCs w:val="21"/>
        </w:rPr>
        <w:t>募集人へのヒヤリングを行うことが有効です</w:t>
      </w:r>
      <w:r>
        <w:rPr>
          <w:rFonts w:ascii="HGSｺﾞｼｯｸM" w:eastAsia="HGSｺﾞｼｯｸM" w:hint="eastAsia"/>
          <w:sz w:val="21"/>
          <w:szCs w:val="21"/>
        </w:rPr>
        <w:t>。なお、その場合は、</w:t>
      </w:r>
      <w:r w:rsidR="00A428AE" w:rsidRPr="0070767A">
        <w:rPr>
          <w:rFonts w:ascii="HGSｺﾞｼｯｸM" w:eastAsia="HGSｺﾞｼｯｸM" w:hint="eastAsia"/>
          <w:sz w:val="21"/>
          <w:szCs w:val="21"/>
          <w:u w:val="single"/>
        </w:rPr>
        <w:t>募集経験の差に注意する</w:t>
      </w:r>
      <w:r w:rsidR="00053F56" w:rsidRPr="0070767A">
        <w:rPr>
          <w:rFonts w:ascii="HGSｺﾞｼｯｸM" w:eastAsia="HGSｺﾞｼｯｸM" w:hint="eastAsia"/>
          <w:sz w:val="21"/>
          <w:szCs w:val="21"/>
          <w:u w:val="single"/>
        </w:rPr>
        <w:t>必要</w:t>
      </w:r>
      <w:r w:rsidR="00053F56">
        <w:rPr>
          <w:rFonts w:ascii="HGSｺﾞｼｯｸM" w:eastAsia="HGSｺﾞｼｯｸM" w:hint="eastAsia"/>
          <w:sz w:val="21"/>
          <w:szCs w:val="21"/>
        </w:rPr>
        <w:t>が</w:t>
      </w:r>
      <w:r w:rsidR="00A428AE" w:rsidRPr="00EF0FC9">
        <w:rPr>
          <w:rFonts w:ascii="HGSｺﾞｼｯｸM" w:eastAsia="HGSｺﾞｼｯｸM" w:hint="eastAsia"/>
          <w:sz w:val="21"/>
          <w:szCs w:val="21"/>
        </w:rPr>
        <w:t>有ります。経験の浅い</w:t>
      </w:r>
      <w:r w:rsidR="00053F56">
        <w:rPr>
          <w:rFonts w:ascii="HGSｺﾞｼｯｸM" w:eastAsia="HGSｺﾞｼｯｸM" w:hint="eastAsia"/>
          <w:sz w:val="21"/>
          <w:szCs w:val="21"/>
        </w:rPr>
        <w:t>募集人</w:t>
      </w:r>
      <w:r w:rsidR="00C8300F">
        <w:rPr>
          <w:rFonts w:ascii="HGSｺﾞｼｯｸM" w:eastAsia="HGSｺﾞｼｯｸM" w:hint="eastAsia"/>
          <w:sz w:val="21"/>
          <w:szCs w:val="21"/>
        </w:rPr>
        <w:t>の場合は、</w:t>
      </w:r>
      <w:r w:rsidR="00A428AE" w:rsidRPr="00EF0FC9">
        <w:rPr>
          <w:rFonts w:ascii="HGSｺﾞｼｯｸM" w:eastAsia="HGSｺﾞｼｯｸM" w:hint="eastAsia"/>
          <w:sz w:val="21"/>
          <w:szCs w:val="21"/>
        </w:rPr>
        <w:t>本来説明すべきことが欠如して</w:t>
      </w:r>
      <w:r w:rsidR="00C8300F">
        <w:rPr>
          <w:rFonts w:ascii="HGSｺﾞｼｯｸM" w:eastAsia="HGSｺﾞｼｯｸM" w:hint="eastAsia"/>
          <w:sz w:val="21"/>
          <w:szCs w:val="21"/>
        </w:rPr>
        <w:t>しまっていないか、逆に経験豊富な募集人の場合は、</w:t>
      </w:r>
      <w:r w:rsidR="00A428AE" w:rsidRPr="00EF0FC9">
        <w:rPr>
          <w:rFonts w:ascii="HGSｺﾞｼｯｸM" w:eastAsia="HGSｺﾞｼｯｸM" w:hint="eastAsia"/>
          <w:sz w:val="21"/>
          <w:szCs w:val="21"/>
        </w:rPr>
        <w:t>お客さまの理解度を深読みして説明すべきところを勝手に省略してしまっていないかなどを確認する必要があります。</w:t>
      </w:r>
    </w:p>
    <w:p w14:paraId="449C0472" w14:textId="1900C364" w:rsidR="0085628F" w:rsidRPr="00EF0FC9" w:rsidRDefault="002C064B" w:rsidP="00752535">
      <w:pPr>
        <w:rPr>
          <w:rFonts w:ascii="HGSｺﾞｼｯｸM" w:eastAsia="HGSｺﾞｼｯｸM" w:hint="eastAsia"/>
          <w:sz w:val="21"/>
          <w:szCs w:val="21"/>
        </w:rPr>
      </w:pPr>
      <w:r w:rsidRPr="00EF0FC9">
        <w:rPr>
          <w:rFonts w:ascii="HGSｺﾞｼｯｸM" w:eastAsia="HGSｺﾞｼｯｸM" w:hint="eastAsia"/>
          <w:sz w:val="21"/>
          <w:szCs w:val="21"/>
        </w:rPr>
        <w:t xml:space="preserve">　店主</w:t>
      </w:r>
      <w:r w:rsidR="00C8300F">
        <w:rPr>
          <w:rFonts w:ascii="HGSｺﾞｼｯｸM" w:eastAsia="HGSｺﾞｼｯｸM" w:hint="eastAsia"/>
          <w:sz w:val="21"/>
          <w:szCs w:val="21"/>
        </w:rPr>
        <w:t>等が</w:t>
      </w:r>
      <w:r w:rsidRPr="00EF0FC9">
        <w:rPr>
          <w:rFonts w:ascii="HGSｺﾞｼｯｸM" w:eastAsia="HGSｺﾞｼｯｸM" w:hint="eastAsia"/>
          <w:sz w:val="21"/>
          <w:szCs w:val="21"/>
        </w:rPr>
        <w:t>募集人に同行して全ての「募集行為」を確認することは不可能なので、</w:t>
      </w:r>
      <w:r w:rsidRPr="00A40C9B">
        <w:rPr>
          <w:rFonts w:ascii="HGSｺﾞｼｯｸM" w:eastAsia="HGSｺﾞｼｯｸM" w:hint="eastAsia"/>
          <w:sz w:val="21"/>
          <w:szCs w:val="21"/>
          <w:u w:val="single"/>
        </w:rPr>
        <w:t>社内で標準化を図り、</w:t>
      </w:r>
      <w:r w:rsidR="00A40C9B" w:rsidRPr="00A40C9B">
        <w:rPr>
          <w:rFonts w:ascii="HGSｺﾞｼｯｸM" w:eastAsia="HGSｺﾞｼｯｸM" w:hint="eastAsia"/>
          <w:sz w:val="21"/>
          <w:szCs w:val="21"/>
          <w:u w:val="single"/>
        </w:rPr>
        <w:t>募集人全員に</w:t>
      </w:r>
      <w:r w:rsidR="00A40C9B">
        <w:rPr>
          <w:rFonts w:ascii="HGSｺﾞｼｯｸM" w:eastAsia="HGSｺﾞｼｯｸM" w:hint="eastAsia"/>
          <w:sz w:val="21"/>
          <w:szCs w:val="21"/>
          <w:u w:val="single"/>
        </w:rPr>
        <w:t>定着</w:t>
      </w:r>
      <w:r w:rsidR="00C8300F">
        <w:rPr>
          <w:rFonts w:ascii="HGSｺﾞｼｯｸM" w:eastAsia="HGSｺﾞｼｯｸM" w:hint="eastAsia"/>
          <w:sz w:val="21"/>
          <w:szCs w:val="21"/>
        </w:rPr>
        <w:t>させて</w:t>
      </w:r>
      <w:r w:rsidRPr="00EF0FC9">
        <w:rPr>
          <w:rFonts w:ascii="HGSｺﾞｼｯｸM" w:eastAsia="HGSｺﾞｼｯｸM" w:hint="eastAsia"/>
          <w:sz w:val="21"/>
          <w:szCs w:val="21"/>
        </w:rPr>
        <w:t>募集人</w:t>
      </w:r>
      <w:r w:rsidR="00A40C9B">
        <w:rPr>
          <w:rFonts w:ascii="HGSｺﾞｼｯｸM" w:eastAsia="HGSｺﾞｼｯｸM" w:hint="eastAsia"/>
          <w:sz w:val="21"/>
          <w:szCs w:val="21"/>
        </w:rPr>
        <w:t>の</w:t>
      </w:r>
      <w:r w:rsidRPr="00EF0FC9">
        <w:rPr>
          <w:rFonts w:ascii="HGSｺﾞｼｯｸM" w:eastAsia="HGSｺﾞｼｯｸM" w:hint="eastAsia"/>
          <w:sz w:val="21"/>
          <w:szCs w:val="21"/>
        </w:rPr>
        <w:t>間で</w:t>
      </w:r>
      <w:r w:rsidR="00C8300F">
        <w:rPr>
          <w:rFonts w:ascii="HGSｺﾞｼｯｸM" w:eastAsia="HGSｺﾞｼｯｸM" w:hint="eastAsia"/>
          <w:sz w:val="21"/>
          <w:szCs w:val="21"/>
        </w:rPr>
        <w:t>対応にブレが生じない</w:t>
      </w:r>
      <w:r w:rsidRPr="00EF0FC9">
        <w:rPr>
          <w:rFonts w:ascii="HGSｺﾞｼｯｸM" w:eastAsia="HGSｺﾞｼｯｸM" w:hint="eastAsia"/>
          <w:sz w:val="21"/>
          <w:szCs w:val="21"/>
        </w:rPr>
        <w:t>態勢を作る必要があります。例えば、話法の手順にブレが出ないように「トークスクリプト」を作る、店主が募集人の話法を確認するために定期的に「ロープレ」を行う</w:t>
      </w:r>
      <w:r w:rsidR="00C8300F">
        <w:rPr>
          <w:rFonts w:ascii="HGSｺﾞｼｯｸM" w:eastAsia="HGSｺﾞｼｯｸM" w:hint="eastAsia"/>
          <w:sz w:val="21"/>
          <w:szCs w:val="21"/>
        </w:rPr>
        <w:t>などの対応</w:t>
      </w:r>
      <w:r w:rsidRPr="00EF0FC9">
        <w:rPr>
          <w:rFonts w:ascii="HGSｺﾞｼｯｸM" w:eastAsia="HGSｺﾞｼｯｸM" w:hint="eastAsia"/>
          <w:sz w:val="21"/>
          <w:szCs w:val="21"/>
        </w:rPr>
        <w:t>が考えられます。</w:t>
      </w:r>
    </w:p>
    <w:p w14:paraId="2097C834" w14:textId="41E01ECB" w:rsidR="00FA7FE0" w:rsidRPr="00EF0FC9" w:rsidRDefault="0085628F" w:rsidP="00752535">
      <w:pPr>
        <w:rPr>
          <w:rFonts w:ascii="HGSｺﾞｼｯｸM" w:eastAsia="HGSｺﾞｼｯｸM" w:hint="eastAsia"/>
          <w:sz w:val="21"/>
          <w:szCs w:val="21"/>
        </w:rPr>
      </w:pPr>
      <w:r w:rsidRPr="00EF0FC9">
        <w:rPr>
          <w:rFonts w:ascii="HGSｺﾞｼｯｸM" w:eastAsia="HGSｺﾞｼｯｸM" w:hint="eastAsia"/>
          <w:sz w:val="21"/>
          <w:szCs w:val="21"/>
        </w:rPr>
        <w:t xml:space="preserve">　</w:t>
      </w:r>
      <w:r w:rsidR="002C064B" w:rsidRPr="00EF0FC9">
        <w:rPr>
          <w:rFonts w:ascii="HGSｺﾞｼｯｸM" w:eastAsia="HGSｺﾞｼｯｸM" w:hint="eastAsia"/>
          <w:sz w:val="21"/>
          <w:szCs w:val="21"/>
        </w:rPr>
        <w:t>このような社内ルールを策定し</w:t>
      </w:r>
      <w:r w:rsidR="00C8300F">
        <w:rPr>
          <w:rFonts w:ascii="HGSｺﾞｼｯｸM" w:eastAsia="HGSｺﾞｼｯｸM" w:hint="eastAsia"/>
          <w:sz w:val="21"/>
          <w:szCs w:val="21"/>
        </w:rPr>
        <w:t>、適切に実行して</w:t>
      </w:r>
      <w:r w:rsidR="002C064B" w:rsidRPr="00EF0FC9">
        <w:rPr>
          <w:rFonts w:ascii="HGSｺﾞｼｯｸM" w:eastAsia="HGSｺﾞｼｯｸM" w:hint="eastAsia"/>
          <w:sz w:val="21"/>
          <w:szCs w:val="21"/>
        </w:rPr>
        <w:t>おけば、保険会社による監査、あるいは当局による監査が有った場合に「募集人に対</w:t>
      </w:r>
      <w:r w:rsidR="00FA7FE0" w:rsidRPr="00EF0FC9">
        <w:rPr>
          <w:rFonts w:ascii="HGSｺﾞｼｯｸM" w:eastAsia="HGSｺﾞｼｯｸM" w:hint="eastAsia"/>
          <w:sz w:val="21"/>
          <w:szCs w:val="21"/>
        </w:rPr>
        <w:t>する教育・管理・指導」を問われた際、</w:t>
      </w:r>
      <w:r w:rsidR="002C064B" w:rsidRPr="00EF0FC9">
        <w:rPr>
          <w:rFonts w:ascii="HGSｺﾞｼｯｸM" w:eastAsia="HGSｺﾞｼｯｸM" w:hint="eastAsia"/>
          <w:sz w:val="21"/>
          <w:szCs w:val="21"/>
        </w:rPr>
        <w:t>大変説得力のある回答に</w:t>
      </w:r>
      <w:r w:rsidR="00FA7FE0" w:rsidRPr="00EF0FC9">
        <w:rPr>
          <w:rFonts w:ascii="HGSｺﾞｼｯｸM" w:eastAsia="HGSｺﾞｼｯｸM" w:hint="eastAsia"/>
          <w:sz w:val="21"/>
          <w:szCs w:val="21"/>
        </w:rPr>
        <w:t>なるのではないかと思われます。</w:t>
      </w:r>
    </w:p>
    <w:p w14:paraId="125DFF0E" w14:textId="77777777" w:rsidR="00467562" w:rsidRPr="00EF0FC9" w:rsidRDefault="00467562" w:rsidP="00752535">
      <w:pPr>
        <w:rPr>
          <w:rFonts w:ascii="HGSｺﾞｼｯｸM" w:eastAsia="HGSｺﾞｼｯｸM" w:hint="eastAsia"/>
          <w:sz w:val="21"/>
          <w:szCs w:val="21"/>
        </w:rPr>
      </w:pPr>
    </w:p>
    <w:p w14:paraId="3B0E7302" w14:textId="0F1CCBAD" w:rsidR="00467562" w:rsidRPr="0036738F" w:rsidRDefault="00467562" w:rsidP="00752535">
      <w:pPr>
        <w:rPr>
          <w:rFonts w:ascii="HGSｺﾞｼｯｸM" w:eastAsia="HGSｺﾞｼｯｸM" w:hint="eastAsia"/>
          <w:sz w:val="22"/>
          <w:szCs w:val="22"/>
          <w:bdr w:val="single" w:sz="4" w:space="0" w:color="auto"/>
        </w:rPr>
      </w:pPr>
      <w:r w:rsidRPr="0036738F">
        <w:rPr>
          <w:rFonts w:ascii="HGSｺﾞｼｯｸM" w:eastAsia="HGSｺﾞｼｯｸM" w:hint="eastAsia"/>
          <w:sz w:val="22"/>
          <w:szCs w:val="22"/>
          <w:bdr w:val="single" w:sz="4" w:space="0" w:color="auto"/>
        </w:rPr>
        <w:lastRenderedPageBreak/>
        <w:t>21）補償重複</w:t>
      </w:r>
    </w:p>
    <w:p w14:paraId="29276B02" w14:textId="77777777" w:rsidR="00A40C9B" w:rsidRDefault="00467562" w:rsidP="00752535">
      <w:pPr>
        <w:rPr>
          <w:rFonts w:ascii="HGSｺﾞｼｯｸM" w:eastAsia="HGSｺﾞｼｯｸM" w:hint="eastAsia"/>
          <w:sz w:val="21"/>
          <w:szCs w:val="21"/>
        </w:rPr>
      </w:pPr>
      <w:r w:rsidRPr="00EF0FC9">
        <w:rPr>
          <w:rFonts w:ascii="HGSｺﾞｼｯｸM" w:eastAsia="HGSｺﾞｼｯｸM" w:hint="eastAsia"/>
          <w:sz w:val="21"/>
          <w:szCs w:val="21"/>
        </w:rPr>
        <w:t xml:space="preserve">　「補償重複」は</w:t>
      </w:r>
      <w:r w:rsidR="00A40C9B">
        <w:rPr>
          <w:rFonts w:ascii="HGSｺﾞｼｯｸM" w:eastAsia="HGSｺﾞｼｯｸM" w:hint="eastAsia"/>
          <w:sz w:val="21"/>
          <w:szCs w:val="21"/>
        </w:rPr>
        <w:t>平成26</w:t>
      </w:r>
      <w:r w:rsidRPr="00EF0FC9">
        <w:rPr>
          <w:rFonts w:ascii="HGSｺﾞｼｯｸM" w:eastAsia="HGSｺﾞｼｯｸM" w:hint="eastAsia"/>
          <w:sz w:val="21"/>
          <w:szCs w:val="21"/>
        </w:rPr>
        <w:t>年9月に改正された「保険会社向けの総合的な監督指針」で明示されました。主に損害保険に関わる課題ですが、</w:t>
      </w:r>
      <w:r w:rsidR="00E140C8" w:rsidRPr="00EF0FC9">
        <w:rPr>
          <w:rFonts w:ascii="HGSｺﾞｼｯｸM" w:eastAsia="HGSｺﾞｼｯｸM" w:hint="eastAsia"/>
          <w:sz w:val="21"/>
          <w:szCs w:val="21"/>
        </w:rPr>
        <w:t>お客さまのニーズに基づかない補償重複の防止や解消を図るための体制整備となります。</w:t>
      </w:r>
    </w:p>
    <w:p w14:paraId="3DDE3939" w14:textId="1BFDC965" w:rsidR="00A40C9B" w:rsidRDefault="00A40C9B" w:rsidP="00A40C9B">
      <w:pPr>
        <w:ind w:firstLineChars="100" w:firstLine="210"/>
        <w:rPr>
          <w:rFonts w:ascii="HGSｺﾞｼｯｸM" w:eastAsia="HGSｺﾞｼｯｸM" w:hint="eastAsia"/>
          <w:sz w:val="21"/>
          <w:szCs w:val="21"/>
        </w:rPr>
      </w:pPr>
      <w:r>
        <w:rPr>
          <w:rFonts w:ascii="HGSｺﾞｼｯｸM" w:eastAsia="HGSｺﾞｼｯｸM" w:hint="eastAsia"/>
          <w:sz w:val="21"/>
          <w:szCs w:val="21"/>
        </w:rPr>
        <w:t>代理店に求められていることは以下の通りです。</w:t>
      </w:r>
    </w:p>
    <w:p w14:paraId="7223E37B" w14:textId="15674B0C" w:rsidR="00A40C9B" w:rsidRDefault="00A40C9B" w:rsidP="00A40C9B">
      <w:pPr>
        <w:ind w:leftChars="100" w:left="450" w:hangingChars="100" w:hanging="210"/>
        <w:rPr>
          <w:rFonts w:ascii="HGSｺﾞｼｯｸM" w:eastAsia="HGSｺﾞｼｯｸM" w:hint="eastAsia"/>
          <w:sz w:val="21"/>
          <w:szCs w:val="21"/>
        </w:rPr>
      </w:pPr>
      <w:r>
        <w:rPr>
          <w:rFonts w:ascii="HGSｺﾞｼｯｸM" w:eastAsia="HGSｺﾞｼｯｸM" w:hint="eastAsia"/>
          <w:sz w:val="21"/>
          <w:szCs w:val="21"/>
        </w:rPr>
        <w:t>・完全重複・不完全重複</w:t>
      </w:r>
      <w:r w:rsidRPr="00771FFE">
        <w:rPr>
          <w:rFonts w:ascii="HGSｺﾞｼｯｸM" w:eastAsia="HGSｺﾞｼｯｸM" w:hint="eastAsia"/>
          <w:sz w:val="18"/>
          <w:szCs w:val="18"/>
        </w:rPr>
        <w:t>（※）</w:t>
      </w:r>
      <w:r>
        <w:rPr>
          <w:rFonts w:ascii="HGSｺﾞｼｯｸM" w:eastAsia="HGSｺﾞｼｯｸM" w:hint="eastAsia"/>
          <w:sz w:val="21"/>
          <w:szCs w:val="21"/>
        </w:rPr>
        <w:t>を問わず、補償が重複する可能性がある補償・特約をセットする場合は、パンフレット・重要説明書等を用いた補償の重複に関する説明を</w:t>
      </w:r>
      <w:r w:rsidR="00771FFE">
        <w:rPr>
          <w:rFonts w:ascii="HGSｺﾞｼｯｸM" w:eastAsia="HGSｺﾞｼｯｸM" w:hint="eastAsia"/>
          <w:sz w:val="21"/>
          <w:szCs w:val="21"/>
        </w:rPr>
        <w:t>行い、他の同種の補償を契約していないかお客さまに確認していること</w:t>
      </w:r>
    </w:p>
    <w:p w14:paraId="36B6CE6C" w14:textId="76A3305B" w:rsidR="00771FFE" w:rsidRDefault="00771FFE" w:rsidP="00A40C9B">
      <w:pPr>
        <w:ind w:leftChars="100" w:left="450" w:hangingChars="100" w:hanging="210"/>
        <w:rPr>
          <w:rFonts w:ascii="HGSｺﾞｼｯｸM" w:eastAsia="HGSｺﾞｼｯｸM" w:hint="eastAsia"/>
          <w:sz w:val="21"/>
          <w:szCs w:val="21"/>
        </w:rPr>
      </w:pPr>
      <w:r>
        <w:rPr>
          <w:rFonts w:ascii="HGSｺﾞｼｯｸM" w:eastAsia="HGSｺﾞｼｯｸM" w:hint="eastAsia"/>
          <w:sz w:val="21"/>
          <w:szCs w:val="21"/>
        </w:rPr>
        <w:t>・補償が重複している場合は、今回の契約に補償をセットする必要があるかどうかお客さまの意向を確認したうえで、意向に沿った内容で契約されていること</w:t>
      </w:r>
    </w:p>
    <w:p w14:paraId="6D8300D3" w14:textId="38C2473F" w:rsidR="00771FFE" w:rsidRDefault="00771FFE" w:rsidP="00A40C9B">
      <w:pPr>
        <w:ind w:leftChars="100" w:left="450" w:hangingChars="100" w:hanging="210"/>
        <w:rPr>
          <w:rFonts w:ascii="HGSｺﾞｼｯｸM" w:eastAsia="HGSｺﾞｼｯｸM" w:hint="eastAsia"/>
          <w:sz w:val="21"/>
          <w:szCs w:val="21"/>
        </w:rPr>
      </w:pPr>
      <w:r>
        <w:rPr>
          <w:rFonts w:ascii="HGSｺﾞｼｯｸM" w:eastAsia="HGSｺﾞｼｯｸM" w:hint="eastAsia"/>
          <w:sz w:val="21"/>
          <w:szCs w:val="21"/>
        </w:rPr>
        <w:t xml:space="preserve">　（なお、保険会社によっては更新時に重複の可能性がある契約についてリ該当のストを出しているところがあります。この場合は特に注意して補償の重複についての説明、注意喚起、意向確認を行う必要があります。）</w:t>
      </w:r>
    </w:p>
    <w:p w14:paraId="103419ED" w14:textId="2E6715E7" w:rsidR="00771FFE" w:rsidRPr="00771FFE" w:rsidRDefault="00771FFE" w:rsidP="00771FFE">
      <w:pPr>
        <w:ind w:leftChars="100" w:left="780" w:hangingChars="300" w:hanging="540"/>
        <w:rPr>
          <w:rFonts w:ascii="HGSｺﾞｼｯｸM" w:eastAsia="HGSｺﾞｼｯｸM" w:hint="eastAsia"/>
          <w:sz w:val="18"/>
          <w:szCs w:val="18"/>
        </w:rPr>
      </w:pPr>
      <w:r w:rsidRPr="00771FFE">
        <w:rPr>
          <w:rFonts w:ascii="HGSｺﾞｼｯｸM" w:eastAsia="HGSｺﾞｼｯｸM" w:hint="eastAsia"/>
          <w:sz w:val="18"/>
          <w:szCs w:val="18"/>
        </w:rPr>
        <w:t>（※）</w:t>
      </w:r>
      <w:r>
        <w:rPr>
          <w:rFonts w:ascii="HGSｺﾞｼｯｸM" w:eastAsia="HGSｺﾞｼｯｸM" w:hint="eastAsia"/>
          <w:sz w:val="18"/>
          <w:szCs w:val="18"/>
        </w:rPr>
        <w:t>複数の保険契約における同種の補償・特約のうち、最も高い支払限度額（無制限を含む）が、複数の補償・特約の支払限度額になっており、補償につながらない保険料負担になっているものを「完全重複（例えば、無制限の個人賠責特約が複数契約にセットされている等）」、それ以外のケースを「不完全重複（例えば、弁護士費用等補償特約の複数セットなど）」と呼んでいます。</w:t>
      </w:r>
    </w:p>
    <w:p w14:paraId="17953C30" w14:textId="557B288C" w:rsidR="00E140C8" w:rsidRPr="00EF0FC9" w:rsidRDefault="00771FFE" w:rsidP="00771FFE">
      <w:pPr>
        <w:ind w:firstLineChars="100" w:firstLine="210"/>
        <w:rPr>
          <w:rFonts w:ascii="HGSｺﾞｼｯｸM" w:eastAsia="HGSｺﾞｼｯｸM" w:hint="eastAsia"/>
          <w:sz w:val="21"/>
          <w:szCs w:val="21"/>
        </w:rPr>
      </w:pPr>
      <w:r>
        <w:rPr>
          <w:rFonts w:ascii="HGSｺﾞｼｯｸM" w:eastAsia="HGSｺﾞｼｯｸM" w:hint="eastAsia"/>
          <w:sz w:val="21"/>
          <w:szCs w:val="21"/>
        </w:rPr>
        <w:t>上記品質を確保するために、</w:t>
      </w:r>
      <w:r w:rsidR="00E140C8" w:rsidRPr="00EF0FC9">
        <w:rPr>
          <w:rFonts w:ascii="HGSｺﾞｼｯｸM" w:eastAsia="HGSｺﾞｼｯｸM" w:hint="eastAsia"/>
          <w:sz w:val="21"/>
          <w:szCs w:val="21"/>
        </w:rPr>
        <w:t>監督指針Ⅱ</w:t>
      </w:r>
      <w:r w:rsidR="00E140C8" w:rsidRPr="00EF0FC9">
        <w:rPr>
          <w:rFonts w:ascii="ＭＳ 明朝" w:eastAsia="ＭＳ 明朝" w:hAnsi="ＭＳ 明朝" w:cs="ＭＳ 明朝" w:hint="eastAsia"/>
          <w:sz w:val="21"/>
          <w:szCs w:val="21"/>
        </w:rPr>
        <w:t>−</w:t>
      </w:r>
      <w:r w:rsidR="00E140C8" w:rsidRPr="00EF0FC9">
        <w:rPr>
          <w:rFonts w:ascii="HGSｺﾞｼｯｸM" w:eastAsia="HGSｺﾞｼｯｸM" w:hAnsi="HGSｺﾞｼｯｸM" w:cs="HGSｺﾞｼｯｸM" w:hint="eastAsia"/>
          <w:sz w:val="21"/>
          <w:szCs w:val="21"/>
        </w:rPr>
        <w:t>４</w:t>
      </w:r>
      <w:r w:rsidR="00E140C8" w:rsidRPr="00EF0FC9">
        <w:rPr>
          <w:rFonts w:ascii="ＭＳ 明朝" w:eastAsia="ＭＳ 明朝" w:hAnsi="ＭＳ 明朝" w:cs="ＭＳ 明朝" w:hint="eastAsia"/>
          <w:sz w:val="21"/>
          <w:szCs w:val="21"/>
        </w:rPr>
        <w:t>−</w:t>
      </w:r>
      <w:r w:rsidR="00E140C8" w:rsidRPr="00EF0FC9">
        <w:rPr>
          <w:rFonts w:ascii="HGSｺﾞｼｯｸM" w:eastAsia="HGSｺﾞｼｯｸM" w:hAnsi="HGSｺﾞｼｯｸM" w:cs="HGSｺﾞｼｯｸM" w:hint="eastAsia"/>
          <w:sz w:val="21"/>
          <w:szCs w:val="21"/>
        </w:rPr>
        <w:t>２</w:t>
      </w:r>
      <w:r w:rsidR="00E140C8" w:rsidRPr="00EF0FC9">
        <w:rPr>
          <w:rFonts w:ascii="ＭＳ 明朝" w:eastAsia="ＭＳ 明朝" w:hAnsi="ＭＳ 明朝" w:cs="ＭＳ 明朝" w:hint="eastAsia"/>
          <w:sz w:val="21"/>
          <w:szCs w:val="21"/>
        </w:rPr>
        <w:t>−</w:t>
      </w:r>
      <w:r w:rsidR="00E140C8" w:rsidRPr="00EF0FC9">
        <w:rPr>
          <w:rFonts w:ascii="HGSｺﾞｼｯｸM" w:eastAsia="HGSｺﾞｼｯｸM" w:hAnsi="HGSｺﾞｼｯｸM" w:cs="HGSｺﾞｼｯｸM" w:hint="eastAsia"/>
          <w:sz w:val="21"/>
          <w:szCs w:val="21"/>
        </w:rPr>
        <w:t>２</w:t>
      </w:r>
      <w:r w:rsidR="00E140C8" w:rsidRPr="00EF0FC9">
        <w:rPr>
          <w:rFonts w:ascii="ＭＳ 明朝" w:eastAsia="ＭＳ 明朝" w:hAnsi="ＭＳ 明朝" w:cs="ＭＳ 明朝" w:hint="eastAsia"/>
          <w:sz w:val="21"/>
          <w:szCs w:val="21"/>
        </w:rPr>
        <w:t>−</w:t>
      </w:r>
      <w:r w:rsidR="00E140C8" w:rsidRPr="00EF0FC9">
        <w:rPr>
          <w:rFonts w:ascii="HGSｺﾞｼｯｸM" w:eastAsia="HGSｺﾞｼｯｸM" w:hAnsi="HGSｺﾞｼｯｸM" w:cs="HGSｺﾞｼｯｸM" w:hint="eastAsia"/>
          <w:sz w:val="21"/>
          <w:szCs w:val="21"/>
        </w:rPr>
        <w:t>（５）で規定されている対応を分かり易く説明すると</w:t>
      </w:r>
      <w:r w:rsidR="00E140C8" w:rsidRPr="00EF0FC9">
        <w:rPr>
          <w:rFonts w:ascii="HGSｺﾞｼｯｸM" w:eastAsia="HGSｺﾞｼｯｸM" w:hint="eastAsia"/>
          <w:sz w:val="21"/>
          <w:szCs w:val="21"/>
        </w:rPr>
        <w:t>以下のようになります。</w:t>
      </w:r>
    </w:p>
    <w:p w14:paraId="7387389E" w14:textId="435DD538" w:rsidR="00E140C8" w:rsidRPr="005E5912" w:rsidRDefault="005E5912" w:rsidP="005E5912">
      <w:pPr>
        <w:ind w:firstLineChars="100" w:firstLine="210"/>
        <w:rPr>
          <w:rFonts w:ascii="HGSｺﾞｼｯｸM" w:eastAsia="HGSｺﾞｼｯｸM" w:hint="eastAsia"/>
          <w:sz w:val="21"/>
          <w:szCs w:val="21"/>
        </w:rPr>
      </w:pPr>
      <w:r>
        <w:rPr>
          <w:rFonts w:ascii="HGSｺﾞｼｯｸM" w:eastAsia="HGSｺﾞｼｯｸM" w:hint="eastAsia"/>
          <w:sz w:val="21"/>
          <w:szCs w:val="21"/>
        </w:rPr>
        <w:t xml:space="preserve">①　</w:t>
      </w:r>
      <w:r w:rsidR="00E140C8" w:rsidRPr="005E5912">
        <w:rPr>
          <w:rFonts w:ascii="HGSｺﾞｼｯｸM" w:eastAsia="HGSｺﾞｼｯｸM" w:hint="eastAsia"/>
          <w:sz w:val="21"/>
          <w:szCs w:val="21"/>
        </w:rPr>
        <w:t>社内規則などで「補償重複」について説明するための必要事項を定めて</w:t>
      </w:r>
      <w:r w:rsidR="0036738F" w:rsidRPr="005E5912">
        <w:rPr>
          <w:rFonts w:ascii="HGSｺﾞｼｯｸM" w:eastAsia="HGSｺﾞｼｯｸM" w:hint="eastAsia"/>
          <w:sz w:val="21"/>
          <w:szCs w:val="21"/>
        </w:rPr>
        <w:t>い</w:t>
      </w:r>
      <w:r w:rsidR="00E140C8" w:rsidRPr="005E5912">
        <w:rPr>
          <w:rFonts w:ascii="HGSｺﾞｼｯｸM" w:eastAsia="HGSｺﾞｼｯｸM" w:hint="eastAsia"/>
          <w:sz w:val="21"/>
          <w:szCs w:val="21"/>
        </w:rPr>
        <w:t>るか。</w:t>
      </w:r>
    </w:p>
    <w:p w14:paraId="41CAF645" w14:textId="08E5C003" w:rsidR="00E140C8" w:rsidRPr="005E5912" w:rsidRDefault="00E140C8" w:rsidP="005E5912">
      <w:pPr>
        <w:ind w:left="240" w:firstLineChars="200" w:firstLine="420"/>
        <w:rPr>
          <w:rFonts w:ascii="HGSｺﾞｼｯｸM" w:eastAsia="HGSｺﾞｼｯｸM" w:hint="eastAsia"/>
          <w:sz w:val="21"/>
          <w:szCs w:val="21"/>
        </w:rPr>
      </w:pPr>
      <w:r w:rsidRPr="005E5912">
        <w:rPr>
          <w:rFonts w:ascii="HGSｺﾞｼｯｸM" w:eastAsia="HGSｺﾞｼｯｸM" w:hint="eastAsia"/>
          <w:sz w:val="21"/>
          <w:szCs w:val="21"/>
        </w:rPr>
        <w:t>→ガイドライン、マニュアルを作成しているか。</w:t>
      </w:r>
    </w:p>
    <w:p w14:paraId="7103F5B3" w14:textId="736EC97D" w:rsidR="00E140C8" w:rsidRPr="005E5912" w:rsidRDefault="005E5912" w:rsidP="005E5912">
      <w:pPr>
        <w:ind w:left="240"/>
        <w:rPr>
          <w:rFonts w:ascii="HGSｺﾞｼｯｸM" w:eastAsia="HGSｺﾞｼｯｸM" w:hint="eastAsia"/>
          <w:sz w:val="21"/>
          <w:szCs w:val="21"/>
        </w:rPr>
      </w:pPr>
      <w:r>
        <w:rPr>
          <w:rFonts w:ascii="HGSｺﾞｼｯｸM" w:eastAsia="HGSｺﾞｼｯｸM" w:hint="eastAsia"/>
          <w:sz w:val="21"/>
          <w:szCs w:val="21"/>
        </w:rPr>
        <w:t xml:space="preserve">②　</w:t>
      </w:r>
      <w:r w:rsidR="00E140C8" w:rsidRPr="005E5912">
        <w:rPr>
          <w:rFonts w:ascii="HGSｺﾞｼｯｸM" w:eastAsia="HGSｺﾞｼｯｸM" w:hint="eastAsia"/>
          <w:sz w:val="21"/>
          <w:szCs w:val="21"/>
        </w:rPr>
        <w:t>募集人に対して、適切な教育・管理・指導を行っているか。</w:t>
      </w:r>
    </w:p>
    <w:p w14:paraId="7AEE6733" w14:textId="5BB73536" w:rsidR="00E140C8" w:rsidRPr="00EF0FC9" w:rsidRDefault="00E140C8" w:rsidP="005E5912">
      <w:pPr>
        <w:pStyle w:val="a5"/>
        <w:ind w:leftChars="300" w:left="930" w:hangingChars="100" w:hanging="210"/>
        <w:rPr>
          <w:rFonts w:ascii="HGSｺﾞｼｯｸM" w:eastAsia="HGSｺﾞｼｯｸM" w:hint="eastAsia"/>
          <w:sz w:val="21"/>
          <w:szCs w:val="21"/>
        </w:rPr>
      </w:pPr>
      <w:r w:rsidRPr="00EF0FC9">
        <w:rPr>
          <w:rFonts w:ascii="HGSｺﾞｼｯｸM" w:eastAsia="HGSｺﾞｼｯｸM" w:hint="eastAsia"/>
          <w:sz w:val="21"/>
          <w:szCs w:val="21"/>
        </w:rPr>
        <w:t>→「補償重複」に関して社内研修などを行い、社内ルールの周知徹底を行ってい</w:t>
      </w:r>
      <w:r w:rsidR="005E5912">
        <w:rPr>
          <w:rFonts w:ascii="HGSｺﾞｼｯｸM" w:eastAsia="HGSｺﾞｼｯｸM" w:hint="eastAsia"/>
          <w:sz w:val="21"/>
          <w:szCs w:val="21"/>
        </w:rPr>
        <w:t xml:space="preserve">　　　　　</w:t>
      </w:r>
      <w:r w:rsidRPr="00EF0FC9">
        <w:rPr>
          <w:rFonts w:ascii="HGSｺﾞｼｯｸM" w:eastAsia="HGSｺﾞｼｯｸM" w:hint="eastAsia"/>
          <w:sz w:val="21"/>
          <w:szCs w:val="21"/>
        </w:rPr>
        <w:t>るか。</w:t>
      </w:r>
      <w:r w:rsidR="005E5912">
        <w:rPr>
          <w:rFonts w:ascii="ＭＳ 明朝" w:eastAsia="ＭＳ 明朝" w:hAnsi="ＭＳ 明朝" w:cs="ＭＳ 明朝" w:hint="eastAsia"/>
          <w:sz w:val="21"/>
          <w:szCs w:val="21"/>
        </w:rPr>
        <w:t>➡</w:t>
      </w:r>
      <w:r w:rsidRPr="00EF0FC9">
        <w:rPr>
          <w:rFonts w:ascii="HGSｺﾞｼｯｸM" w:eastAsia="HGSｺﾞｼｯｸM" w:hint="eastAsia"/>
          <w:sz w:val="21"/>
          <w:szCs w:val="21"/>
        </w:rPr>
        <w:t>研修管理簿に履歴を残しておくことが必要です。</w:t>
      </w:r>
    </w:p>
    <w:p w14:paraId="3582929C" w14:textId="36A24CBC" w:rsidR="00E140C8" w:rsidRPr="005E5912" w:rsidRDefault="005E5912" w:rsidP="005E5912">
      <w:pPr>
        <w:ind w:leftChars="100" w:left="660" w:hangingChars="200" w:hanging="420"/>
        <w:rPr>
          <w:rFonts w:ascii="HGSｺﾞｼｯｸM" w:eastAsia="HGSｺﾞｼｯｸM" w:hint="eastAsia"/>
          <w:sz w:val="21"/>
          <w:szCs w:val="21"/>
        </w:rPr>
      </w:pPr>
      <w:r>
        <w:rPr>
          <w:rFonts w:ascii="HGSｺﾞｼｯｸM" w:eastAsia="HGSｺﾞｼｯｸM" w:hint="eastAsia"/>
          <w:sz w:val="21"/>
          <w:szCs w:val="21"/>
        </w:rPr>
        <w:t xml:space="preserve">③　</w:t>
      </w:r>
      <w:r w:rsidR="0069125E" w:rsidRPr="005E5912">
        <w:rPr>
          <w:rFonts w:ascii="HGSｺﾞｼｯｸM" w:eastAsia="HGSｺﾞｼｯｸM" w:hint="eastAsia"/>
          <w:sz w:val="21"/>
          <w:szCs w:val="21"/>
        </w:rPr>
        <w:t>自社で取り扱う商品で組み合わせて契約した場合に「補償重複」</w:t>
      </w:r>
      <w:r>
        <w:rPr>
          <w:rFonts w:ascii="HGSｺﾞｼｯｸM" w:eastAsia="HGSｺﾞｼｯｸM" w:hint="eastAsia"/>
          <w:sz w:val="21"/>
          <w:szCs w:val="21"/>
        </w:rPr>
        <w:t>が生じる</w:t>
      </w:r>
      <w:r w:rsidR="0069125E" w:rsidRPr="005E5912">
        <w:rPr>
          <w:rFonts w:ascii="HGSｺﾞｼｯｸM" w:eastAsia="HGSｺﾞｼｯｸM" w:hint="eastAsia"/>
          <w:sz w:val="21"/>
          <w:szCs w:val="21"/>
        </w:rPr>
        <w:t>保険商品の組合せ一覧を作成しているか。</w:t>
      </w:r>
    </w:p>
    <w:p w14:paraId="4EF684B7" w14:textId="78F72672" w:rsidR="0069125E" w:rsidRPr="00EF0FC9" w:rsidRDefault="005E5912" w:rsidP="0069125E">
      <w:pPr>
        <w:pStyle w:val="a5"/>
        <w:ind w:leftChars="0"/>
        <w:rPr>
          <w:rFonts w:ascii="HGSｺﾞｼｯｸM" w:eastAsia="HGSｺﾞｼｯｸM" w:hint="eastAsia"/>
          <w:sz w:val="21"/>
          <w:szCs w:val="21"/>
        </w:rPr>
      </w:pPr>
      <w:r>
        <w:rPr>
          <w:rFonts w:ascii="HGSｺﾞｼｯｸM" w:eastAsia="HGSｺﾞｼｯｸM" w:hint="eastAsia"/>
          <w:sz w:val="21"/>
          <w:szCs w:val="21"/>
        </w:rPr>
        <w:t>→例えば、弁護士特約、個人賠償責任特約などの組合せについてのリスト</w:t>
      </w:r>
    </w:p>
    <w:p w14:paraId="1796B420" w14:textId="435599CB" w:rsidR="0069125E" w:rsidRPr="005E5912" w:rsidRDefault="005E5912" w:rsidP="005E5912">
      <w:pPr>
        <w:ind w:leftChars="100" w:left="708" w:hangingChars="223" w:hanging="468"/>
        <w:rPr>
          <w:rFonts w:ascii="HGSｺﾞｼｯｸM" w:eastAsia="HGSｺﾞｼｯｸM" w:hint="eastAsia"/>
          <w:sz w:val="21"/>
          <w:szCs w:val="21"/>
        </w:rPr>
      </w:pPr>
      <w:r>
        <w:rPr>
          <w:rFonts w:ascii="HGSｺﾞｼｯｸM" w:eastAsia="HGSｺﾞｼｯｸM" w:hint="eastAsia"/>
          <w:sz w:val="21"/>
          <w:szCs w:val="21"/>
        </w:rPr>
        <w:t xml:space="preserve">④　</w:t>
      </w:r>
      <w:r w:rsidR="0069125E" w:rsidRPr="005E5912">
        <w:rPr>
          <w:rFonts w:ascii="HGSｺﾞｼｯｸM" w:eastAsia="HGSｺﾞｼｯｸM" w:hint="eastAsia"/>
          <w:sz w:val="21"/>
          <w:szCs w:val="21"/>
        </w:rPr>
        <w:t>新規契約の際にお客さまに「補償重複」となる他の既契約が有ることを確認しているか。</w:t>
      </w:r>
    </w:p>
    <w:p w14:paraId="39C79885" w14:textId="723938AA" w:rsidR="0069125E" w:rsidRPr="005E5912" w:rsidRDefault="005E5912" w:rsidP="005E5912">
      <w:pPr>
        <w:ind w:firstLineChars="300" w:firstLine="630"/>
        <w:rPr>
          <w:rFonts w:ascii="HGSｺﾞｼｯｸM" w:eastAsia="HGSｺﾞｼｯｸM" w:hint="eastAsia"/>
          <w:sz w:val="21"/>
          <w:szCs w:val="21"/>
        </w:rPr>
      </w:pPr>
      <w:r>
        <w:rPr>
          <w:rFonts w:ascii="HGSｺﾞｼｯｸM" w:eastAsia="HGSｺﾞｼｯｸM" w:hint="eastAsia"/>
          <w:sz w:val="21"/>
          <w:szCs w:val="21"/>
        </w:rPr>
        <w:t>→自社で作成する「トークスクリプト」に組み込んでおく必要があります。</w:t>
      </w:r>
    </w:p>
    <w:p w14:paraId="43FAB12E" w14:textId="183FC54D" w:rsidR="0069125E" w:rsidRPr="00EF0FC9" w:rsidRDefault="005E5912" w:rsidP="0069125E">
      <w:pPr>
        <w:rPr>
          <w:rFonts w:ascii="HGSｺﾞｼｯｸM" w:eastAsia="HGSｺﾞｼｯｸM" w:hint="eastAsia"/>
          <w:sz w:val="21"/>
          <w:szCs w:val="21"/>
        </w:rPr>
      </w:pPr>
      <w:r>
        <w:rPr>
          <w:rFonts w:ascii="HGSｺﾞｼｯｸM" w:eastAsia="HGSｺﾞｼｯｸM" w:hint="eastAsia"/>
          <w:sz w:val="21"/>
          <w:szCs w:val="21"/>
        </w:rPr>
        <w:t xml:space="preserve">　⑤　</w:t>
      </w:r>
      <w:r w:rsidR="0069125E" w:rsidRPr="00EF0FC9">
        <w:rPr>
          <w:rFonts w:ascii="HGSｺﾞｼｯｸM" w:eastAsia="HGSｺﾞｼｯｸM" w:hint="eastAsia"/>
          <w:sz w:val="21"/>
          <w:szCs w:val="21"/>
        </w:rPr>
        <w:t>「補償重複」について説明・確認したエビデンス（証跡）があるか。</w:t>
      </w:r>
    </w:p>
    <w:p w14:paraId="2CB53D4B" w14:textId="0DB22CA9" w:rsidR="0060467E" w:rsidRPr="00EF0FC9" w:rsidRDefault="005E5912" w:rsidP="0036738F">
      <w:pPr>
        <w:ind w:left="1050" w:hangingChars="500" w:hanging="1050"/>
        <w:rPr>
          <w:rFonts w:ascii="HGSｺﾞｼｯｸM" w:eastAsia="HGSｺﾞｼｯｸM" w:hint="eastAsia"/>
          <w:sz w:val="21"/>
          <w:szCs w:val="21"/>
        </w:rPr>
      </w:pPr>
      <w:r>
        <w:rPr>
          <w:rFonts w:ascii="HGSｺﾞｼｯｸM" w:eastAsia="HGSｺﾞｼｯｸM" w:hint="eastAsia"/>
          <w:sz w:val="21"/>
          <w:szCs w:val="21"/>
        </w:rPr>
        <w:t xml:space="preserve">　　</w:t>
      </w:r>
      <w:r w:rsidR="0069125E" w:rsidRPr="00EF0FC9">
        <w:rPr>
          <w:rFonts w:ascii="HGSｺﾞｼｯｸM" w:eastAsia="HGSｺﾞｼｯｸM" w:hint="eastAsia"/>
          <w:sz w:val="21"/>
          <w:szCs w:val="21"/>
        </w:rPr>
        <w:t xml:space="preserve">　→「トークスクリプト」を作り、定期的な「ロープレ」を行い店主が確認する社内ルールを策定することで定着、効果検証ができます。</w:t>
      </w:r>
      <w:r>
        <w:rPr>
          <w:rFonts w:ascii="HGSｺﾞｼｯｸM" w:eastAsia="HGSｺﾞｼｯｸM" w:hint="eastAsia"/>
          <w:sz w:val="21"/>
          <w:szCs w:val="21"/>
        </w:rPr>
        <w:t>先に例示した日本代協版「お客さま安心パック」の最終確認書（ひな形）は、本内容を確認したうえでお客さまの署名をいただく形態になっており、より丁寧で確実な履行が確認できますので、活用をお奨めします。</w:t>
      </w:r>
    </w:p>
    <w:p w14:paraId="0A3860BF" w14:textId="6B111712" w:rsidR="00B10F76" w:rsidRDefault="00B10F76" w:rsidP="00752535">
      <w:pPr>
        <w:rPr>
          <w:rFonts w:ascii="HGSｺﾞｼｯｸM" w:eastAsia="HGSｺﾞｼｯｸM" w:hint="eastAsia"/>
          <w:sz w:val="21"/>
          <w:szCs w:val="21"/>
          <w:u w:val="single"/>
        </w:rPr>
      </w:pPr>
    </w:p>
    <w:p w14:paraId="5EF3B1E8" w14:textId="77777777" w:rsidR="00A45D7F" w:rsidRPr="00EF0FC9" w:rsidRDefault="00A45D7F" w:rsidP="00752535">
      <w:pPr>
        <w:rPr>
          <w:rFonts w:ascii="HGSｺﾞｼｯｸM" w:eastAsia="HGSｺﾞｼｯｸM" w:hint="eastAsia"/>
          <w:sz w:val="21"/>
          <w:szCs w:val="21"/>
          <w:u w:val="single"/>
        </w:rPr>
      </w:pPr>
      <w:bookmarkStart w:id="0" w:name="_GoBack"/>
      <w:bookmarkEnd w:id="0"/>
    </w:p>
    <w:p w14:paraId="52F36121" w14:textId="5FDACCA2" w:rsidR="007D6A3F" w:rsidRDefault="0036738F" w:rsidP="00986CC4">
      <w:pPr>
        <w:jc w:val="right"/>
        <w:rPr>
          <w:rFonts w:ascii="HGSｺﾞｼｯｸM" w:eastAsia="HGSｺﾞｼｯｸM" w:hint="eastAsia"/>
          <w:sz w:val="21"/>
          <w:szCs w:val="21"/>
        </w:rPr>
      </w:pPr>
      <w:r>
        <w:rPr>
          <w:rFonts w:ascii="HGSｺﾞｼｯｸM" w:eastAsia="HGSｺﾞｼｯｸM" w:hint="eastAsia"/>
          <w:sz w:val="21"/>
          <w:szCs w:val="21"/>
        </w:rPr>
        <w:t>＜</w:t>
      </w:r>
      <w:r w:rsidR="00933CB9" w:rsidRPr="00EF0FC9">
        <w:rPr>
          <w:rFonts w:ascii="HGSｺﾞｼｯｸM" w:eastAsia="HGSｺﾞｼｯｸM" w:hint="eastAsia"/>
          <w:sz w:val="21"/>
          <w:szCs w:val="21"/>
        </w:rPr>
        <w:t xml:space="preserve">日本創倫株式会社　</w:t>
      </w:r>
      <w:r w:rsidR="00026F94" w:rsidRPr="00EF0FC9">
        <w:rPr>
          <w:rFonts w:ascii="HGSｺﾞｼｯｸM" w:eastAsia="HGSｺﾞｼｯｸM" w:hint="eastAsia"/>
          <w:sz w:val="21"/>
          <w:szCs w:val="21"/>
        </w:rPr>
        <w:t>専務</w:t>
      </w:r>
      <w:r w:rsidR="00C56129" w:rsidRPr="00EF0FC9">
        <w:rPr>
          <w:rFonts w:ascii="HGSｺﾞｼｯｸM" w:eastAsia="HGSｺﾞｼｯｸM" w:hint="eastAsia"/>
          <w:sz w:val="21"/>
          <w:szCs w:val="21"/>
        </w:rPr>
        <w:t>取締役ICオフィサー事業部長  風間 利也</w:t>
      </w:r>
      <w:r>
        <w:rPr>
          <w:rFonts w:ascii="HGSｺﾞｼｯｸM" w:eastAsia="HGSｺﾞｼｯｸM" w:hint="eastAsia"/>
          <w:sz w:val="21"/>
          <w:szCs w:val="21"/>
        </w:rPr>
        <w:t>＞</w:t>
      </w:r>
    </w:p>
    <w:p w14:paraId="67E950FE" w14:textId="58081DA6" w:rsidR="0036738F" w:rsidRPr="00EF0FC9" w:rsidRDefault="0036738F" w:rsidP="00986CC4">
      <w:pPr>
        <w:jc w:val="right"/>
        <w:rPr>
          <w:rFonts w:ascii="HGSｺﾞｼｯｸM" w:eastAsia="HGSｺﾞｼｯｸM" w:hint="eastAsia"/>
          <w:sz w:val="21"/>
          <w:szCs w:val="21"/>
        </w:rPr>
      </w:pPr>
      <w:r>
        <w:rPr>
          <w:rFonts w:ascii="HGSｺﾞｼｯｸM" w:eastAsia="HGSｺﾞｼｯｸM" w:hint="eastAsia"/>
          <w:sz w:val="21"/>
          <w:szCs w:val="21"/>
        </w:rPr>
        <w:t>[配信：日本代協事務局]</w:t>
      </w:r>
    </w:p>
    <w:sectPr w:rsidR="0036738F" w:rsidRPr="00EF0FC9" w:rsidSect="0070767A">
      <w:footerReference w:type="default" r:id="rId8"/>
      <w:pgSz w:w="11900" w:h="16840"/>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13EB8" w14:textId="77777777" w:rsidR="00A40C9B" w:rsidRDefault="00A40C9B" w:rsidP="00053F56">
      <w:r>
        <w:separator/>
      </w:r>
    </w:p>
  </w:endnote>
  <w:endnote w:type="continuationSeparator" w:id="0">
    <w:p w14:paraId="0C0469A6" w14:textId="77777777" w:rsidR="00A40C9B" w:rsidRDefault="00A40C9B" w:rsidP="0005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ヒラギノ角ゴ ProN W3">
    <w:charset w:val="4E"/>
    <w:family w:val="auto"/>
    <w:pitch w:val="variable"/>
    <w:sig w:usb0="E00002FF" w:usb1="7AC7FFFF" w:usb2="00000012" w:usb3="00000000" w:csb0="0002000D"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735459"/>
      <w:docPartObj>
        <w:docPartGallery w:val="Page Numbers (Bottom of Page)"/>
        <w:docPartUnique/>
      </w:docPartObj>
    </w:sdtPr>
    <w:sdtContent>
      <w:sdt>
        <w:sdtPr>
          <w:id w:val="-1669238322"/>
          <w:docPartObj>
            <w:docPartGallery w:val="Page Numbers (Top of Page)"/>
            <w:docPartUnique/>
          </w:docPartObj>
        </w:sdtPr>
        <w:sdtContent>
          <w:p w14:paraId="4BA46A84" w14:textId="29959C4F" w:rsidR="00A40C9B" w:rsidRDefault="00A40C9B">
            <w:pPr>
              <w:pStyle w:val="ab"/>
              <w:jc w:val="center"/>
            </w:pPr>
            <w:r>
              <w:rPr>
                <w:lang w:val="ja-JP"/>
              </w:rPr>
              <w:t xml:space="preserve"> </w:t>
            </w:r>
            <w:r>
              <w:rPr>
                <w:b/>
                <w:bCs/>
              </w:rPr>
              <w:fldChar w:fldCharType="begin"/>
            </w:r>
            <w:r>
              <w:rPr>
                <w:b/>
                <w:bCs/>
              </w:rPr>
              <w:instrText>PAGE</w:instrText>
            </w:r>
            <w:r>
              <w:rPr>
                <w:b/>
                <w:bCs/>
              </w:rPr>
              <w:fldChar w:fldCharType="separate"/>
            </w:r>
            <w:r w:rsidR="00A45D7F">
              <w:rPr>
                <w:b/>
                <w:bCs/>
                <w:noProof/>
              </w:rPr>
              <w:t>3</w:t>
            </w:r>
            <w:r>
              <w:rPr>
                <w:b/>
                <w:bCs/>
              </w:rPr>
              <w:fldChar w:fldCharType="end"/>
            </w:r>
            <w:r>
              <w:rPr>
                <w:lang w:val="ja-JP"/>
              </w:rPr>
              <w:t xml:space="preserve"> </w:t>
            </w:r>
            <w:r>
              <w:rPr>
                <w:lang w:val="ja-JP"/>
              </w:rPr>
              <w:t xml:space="preserve">/ </w:t>
            </w:r>
            <w:r>
              <w:rPr>
                <w:b/>
                <w:bCs/>
              </w:rPr>
              <w:fldChar w:fldCharType="begin"/>
            </w:r>
            <w:r>
              <w:rPr>
                <w:b/>
                <w:bCs/>
              </w:rPr>
              <w:instrText>NUMPAGES</w:instrText>
            </w:r>
            <w:r>
              <w:rPr>
                <w:b/>
                <w:bCs/>
              </w:rPr>
              <w:fldChar w:fldCharType="separate"/>
            </w:r>
            <w:r w:rsidR="00A45D7F">
              <w:rPr>
                <w:b/>
                <w:bCs/>
                <w:noProof/>
              </w:rPr>
              <w:t>3</w:t>
            </w:r>
            <w:r>
              <w:rPr>
                <w:b/>
                <w:bCs/>
              </w:rPr>
              <w:fldChar w:fldCharType="end"/>
            </w:r>
          </w:p>
        </w:sdtContent>
      </w:sdt>
    </w:sdtContent>
  </w:sdt>
  <w:p w14:paraId="2B4723F7" w14:textId="77777777" w:rsidR="00A40C9B" w:rsidRDefault="00A40C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6EAF8" w14:textId="77777777" w:rsidR="00A40C9B" w:rsidRDefault="00A40C9B" w:rsidP="00053F56">
      <w:r>
        <w:separator/>
      </w:r>
    </w:p>
  </w:footnote>
  <w:footnote w:type="continuationSeparator" w:id="0">
    <w:p w14:paraId="2225F0FA" w14:textId="77777777" w:rsidR="00A40C9B" w:rsidRDefault="00A40C9B" w:rsidP="00053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A5C"/>
    <w:multiLevelType w:val="hybridMultilevel"/>
    <w:tmpl w:val="F4E20B14"/>
    <w:lvl w:ilvl="0" w:tplc="A20879C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56B071C"/>
    <w:multiLevelType w:val="hybridMultilevel"/>
    <w:tmpl w:val="5290C48E"/>
    <w:lvl w:ilvl="0" w:tplc="18D85AAE">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nsid w:val="06470293"/>
    <w:multiLevelType w:val="hybridMultilevel"/>
    <w:tmpl w:val="333875AE"/>
    <w:lvl w:ilvl="0" w:tplc="450EB0F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09A76A9E"/>
    <w:multiLevelType w:val="hybridMultilevel"/>
    <w:tmpl w:val="0DD065E2"/>
    <w:lvl w:ilvl="0" w:tplc="C96CEB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9D0270A"/>
    <w:multiLevelType w:val="hybridMultilevel"/>
    <w:tmpl w:val="8C10D77A"/>
    <w:lvl w:ilvl="0" w:tplc="09B6C93C">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5">
    <w:nsid w:val="0A657CF6"/>
    <w:multiLevelType w:val="hybridMultilevel"/>
    <w:tmpl w:val="2CB8F4E6"/>
    <w:lvl w:ilvl="0" w:tplc="0DEA1970">
      <w:start w:val="3"/>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6">
    <w:nsid w:val="0B060DBF"/>
    <w:multiLevelType w:val="hybridMultilevel"/>
    <w:tmpl w:val="DB780BF4"/>
    <w:lvl w:ilvl="0" w:tplc="7A50E7E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7">
    <w:nsid w:val="0B0A4010"/>
    <w:multiLevelType w:val="hybridMultilevel"/>
    <w:tmpl w:val="043A5CF4"/>
    <w:lvl w:ilvl="0" w:tplc="A41EB03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8">
    <w:nsid w:val="0E324323"/>
    <w:multiLevelType w:val="hybridMultilevel"/>
    <w:tmpl w:val="03CE365C"/>
    <w:lvl w:ilvl="0" w:tplc="525E640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9">
    <w:nsid w:val="123D64E3"/>
    <w:multiLevelType w:val="hybridMultilevel"/>
    <w:tmpl w:val="84FEAA72"/>
    <w:lvl w:ilvl="0" w:tplc="E87A3AD6">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0">
    <w:nsid w:val="16753C0E"/>
    <w:multiLevelType w:val="hybridMultilevel"/>
    <w:tmpl w:val="368AB5FA"/>
    <w:lvl w:ilvl="0" w:tplc="F16EADA6">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1">
    <w:nsid w:val="175F39AA"/>
    <w:multiLevelType w:val="hybridMultilevel"/>
    <w:tmpl w:val="FAFE7908"/>
    <w:lvl w:ilvl="0" w:tplc="EA7C1F2A">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2">
    <w:nsid w:val="1C8668B8"/>
    <w:multiLevelType w:val="hybridMultilevel"/>
    <w:tmpl w:val="BB52B1E6"/>
    <w:lvl w:ilvl="0" w:tplc="0AAE1C3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3">
    <w:nsid w:val="1E4E47E8"/>
    <w:multiLevelType w:val="hybridMultilevel"/>
    <w:tmpl w:val="E1529958"/>
    <w:lvl w:ilvl="0" w:tplc="CDA6F8A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23E00412"/>
    <w:multiLevelType w:val="hybridMultilevel"/>
    <w:tmpl w:val="B3207752"/>
    <w:lvl w:ilvl="0" w:tplc="B0D44F18">
      <w:start w:val="1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5">
    <w:nsid w:val="252C31A9"/>
    <w:multiLevelType w:val="hybridMultilevel"/>
    <w:tmpl w:val="F51496DC"/>
    <w:lvl w:ilvl="0" w:tplc="AF561E98">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2040" w:hanging="480"/>
      </w:pPr>
      <w:rPr>
        <w:rFonts w:ascii="Wingdings" w:hAnsi="Wingdings" w:hint="default"/>
      </w:rPr>
    </w:lvl>
    <w:lvl w:ilvl="2" w:tplc="0409000D"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B" w:tentative="1">
      <w:start w:val="1"/>
      <w:numFmt w:val="bullet"/>
      <w:lvlText w:val=""/>
      <w:lvlJc w:val="left"/>
      <w:pPr>
        <w:ind w:left="3480" w:hanging="480"/>
      </w:pPr>
      <w:rPr>
        <w:rFonts w:ascii="Wingdings" w:hAnsi="Wingdings" w:hint="default"/>
      </w:rPr>
    </w:lvl>
    <w:lvl w:ilvl="5" w:tplc="0409000D"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B" w:tentative="1">
      <w:start w:val="1"/>
      <w:numFmt w:val="bullet"/>
      <w:lvlText w:val=""/>
      <w:lvlJc w:val="left"/>
      <w:pPr>
        <w:ind w:left="4920" w:hanging="480"/>
      </w:pPr>
      <w:rPr>
        <w:rFonts w:ascii="Wingdings" w:hAnsi="Wingdings" w:hint="default"/>
      </w:rPr>
    </w:lvl>
    <w:lvl w:ilvl="8" w:tplc="0409000D" w:tentative="1">
      <w:start w:val="1"/>
      <w:numFmt w:val="bullet"/>
      <w:lvlText w:val=""/>
      <w:lvlJc w:val="left"/>
      <w:pPr>
        <w:ind w:left="5400" w:hanging="480"/>
      </w:pPr>
      <w:rPr>
        <w:rFonts w:ascii="Wingdings" w:hAnsi="Wingdings" w:hint="default"/>
      </w:rPr>
    </w:lvl>
  </w:abstractNum>
  <w:abstractNum w:abstractNumId="16">
    <w:nsid w:val="2A4A0A0A"/>
    <w:multiLevelType w:val="hybridMultilevel"/>
    <w:tmpl w:val="BA54AA06"/>
    <w:lvl w:ilvl="0" w:tplc="6332CE8E">
      <w:start w:val="1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7">
    <w:nsid w:val="2AE72403"/>
    <w:multiLevelType w:val="hybridMultilevel"/>
    <w:tmpl w:val="21B683D4"/>
    <w:lvl w:ilvl="0" w:tplc="4D6454E4">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8">
    <w:nsid w:val="2B977F26"/>
    <w:multiLevelType w:val="hybridMultilevel"/>
    <w:tmpl w:val="CC24311A"/>
    <w:lvl w:ilvl="0" w:tplc="A76C8646">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9">
    <w:nsid w:val="2BED653E"/>
    <w:multiLevelType w:val="hybridMultilevel"/>
    <w:tmpl w:val="23B426CE"/>
    <w:lvl w:ilvl="0" w:tplc="EE1A0C6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0">
    <w:nsid w:val="2CB8554A"/>
    <w:multiLevelType w:val="hybridMultilevel"/>
    <w:tmpl w:val="5B58B59A"/>
    <w:lvl w:ilvl="0" w:tplc="BA7EF75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1">
    <w:nsid w:val="30544146"/>
    <w:multiLevelType w:val="hybridMultilevel"/>
    <w:tmpl w:val="91504C98"/>
    <w:lvl w:ilvl="0" w:tplc="E076CAAA">
      <w:start w:val="6"/>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22">
    <w:nsid w:val="361B70F8"/>
    <w:multiLevelType w:val="hybridMultilevel"/>
    <w:tmpl w:val="5F78D282"/>
    <w:lvl w:ilvl="0" w:tplc="C2C81BA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382066B5"/>
    <w:multiLevelType w:val="hybridMultilevel"/>
    <w:tmpl w:val="00285812"/>
    <w:lvl w:ilvl="0" w:tplc="61D4667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4">
    <w:nsid w:val="39510C5A"/>
    <w:multiLevelType w:val="hybridMultilevel"/>
    <w:tmpl w:val="5F0A746C"/>
    <w:lvl w:ilvl="0" w:tplc="39480C62">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5">
    <w:nsid w:val="3FCF35A8"/>
    <w:multiLevelType w:val="hybridMultilevel"/>
    <w:tmpl w:val="61F0BB50"/>
    <w:lvl w:ilvl="0" w:tplc="E606038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6">
    <w:nsid w:val="444D7214"/>
    <w:multiLevelType w:val="hybridMultilevel"/>
    <w:tmpl w:val="39B0746E"/>
    <w:lvl w:ilvl="0" w:tplc="F5FEC4FA">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7">
    <w:nsid w:val="44A07418"/>
    <w:multiLevelType w:val="hybridMultilevel"/>
    <w:tmpl w:val="00062462"/>
    <w:lvl w:ilvl="0" w:tplc="132CDB84">
      <w:start w:val="1"/>
      <w:numFmt w:val="decimalFullWidth"/>
      <w:lvlText w:val="（%1）"/>
      <w:lvlJc w:val="left"/>
      <w:pPr>
        <w:ind w:left="1320" w:hanging="72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28">
    <w:nsid w:val="458F43EF"/>
    <w:multiLevelType w:val="hybridMultilevel"/>
    <w:tmpl w:val="62389016"/>
    <w:lvl w:ilvl="0" w:tplc="DE7CFF30">
      <w:start w:val="3"/>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9">
    <w:nsid w:val="4D9C12B2"/>
    <w:multiLevelType w:val="hybridMultilevel"/>
    <w:tmpl w:val="14BE1654"/>
    <w:lvl w:ilvl="0" w:tplc="E70C3992">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0">
    <w:nsid w:val="517132D3"/>
    <w:multiLevelType w:val="hybridMultilevel"/>
    <w:tmpl w:val="A6521DE4"/>
    <w:lvl w:ilvl="0" w:tplc="20060576">
      <w:start w:val="1"/>
      <w:numFmt w:val="decimalEnclosedCircle"/>
      <w:lvlText w:val="%1"/>
      <w:lvlJc w:val="left"/>
      <w:pPr>
        <w:ind w:left="960" w:hanging="720"/>
      </w:pPr>
      <w:rPr>
        <w:rFonts w:ascii="Times" w:eastAsiaTheme="minorEastAsia" w:hAnsi="Times" w:cs="Time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1">
    <w:nsid w:val="53C02364"/>
    <w:multiLevelType w:val="hybridMultilevel"/>
    <w:tmpl w:val="0D46B6F4"/>
    <w:lvl w:ilvl="0" w:tplc="D054E0D0">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nsid w:val="57D85466"/>
    <w:multiLevelType w:val="hybridMultilevel"/>
    <w:tmpl w:val="57D4FA58"/>
    <w:lvl w:ilvl="0" w:tplc="BB06474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3">
    <w:nsid w:val="5ABA501A"/>
    <w:multiLevelType w:val="hybridMultilevel"/>
    <w:tmpl w:val="F182A892"/>
    <w:lvl w:ilvl="0" w:tplc="F9EED506">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34">
    <w:nsid w:val="5D0A0BC9"/>
    <w:multiLevelType w:val="hybridMultilevel"/>
    <w:tmpl w:val="B14AD0A2"/>
    <w:lvl w:ilvl="0" w:tplc="D4A8C40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5">
    <w:nsid w:val="5E26337C"/>
    <w:multiLevelType w:val="hybridMultilevel"/>
    <w:tmpl w:val="47B6A078"/>
    <w:lvl w:ilvl="0" w:tplc="0DA4BBA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nsid w:val="68640739"/>
    <w:multiLevelType w:val="hybridMultilevel"/>
    <w:tmpl w:val="FB126E50"/>
    <w:lvl w:ilvl="0" w:tplc="247C11B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nsid w:val="6D1A3B38"/>
    <w:multiLevelType w:val="hybridMultilevel"/>
    <w:tmpl w:val="58B21A40"/>
    <w:lvl w:ilvl="0" w:tplc="A3767B2A">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38">
    <w:nsid w:val="7D27279D"/>
    <w:multiLevelType w:val="hybridMultilevel"/>
    <w:tmpl w:val="57C4601A"/>
    <w:lvl w:ilvl="0" w:tplc="B100F83A">
      <w:start w:val="20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nsid w:val="7EDD3045"/>
    <w:multiLevelType w:val="hybridMultilevel"/>
    <w:tmpl w:val="77600E00"/>
    <w:lvl w:ilvl="0" w:tplc="8A660F4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6"/>
  </w:num>
  <w:num w:numId="2">
    <w:abstractNumId w:val="27"/>
  </w:num>
  <w:num w:numId="3">
    <w:abstractNumId w:val="1"/>
  </w:num>
  <w:num w:numId="4">
    <w:abstractNumId w:val="33"/>
  </w:num>
  <w:num w:numId="5">
    <w:abstractNumId w:val="37"/>
  </w:num>
  <w:num w:numId="6">
    <w:abstractNumId w:val="19"/>
  </w:num>
  <w:num w:numId="7">
    <w:abstractNumId w:val="39"/>
  </w:num>
  <w:num w:numId="8">
    <w:abstractNumId w:val="12"/>
  </w:num>
  <w:num w:numId="9">
    <w:abstractNumId w:val="36"/>
  </w:num>
  <w:num w:numId="10">
    <w:abstractNumId w:val="34"/>
  </w:num>
  <w:num w:numId="11">
    <w:abstractNumId w:val="7"/>
  </w:num>
  <w:num w:numId="12">
    <w:abstractNumId w:val="17"/>
  </w:num>
  <w:num w:numId="13">
    <w:abstractNumId w:val="10"/>
  </w:num>
  <w:num w:numId="14">
    <w:abstractNumId w:val="15"/>
  </w:num>
  <w:num w:numId="15">
    <w:abstractNumId w:val="20"/>
  </w:num>
  <w:num w:numId="16">
    <w:abstractNumId w:val="32"/>
  </w:num>
  <w:num w:numId="17">
    <w:abstractNumId w:val="23"/>
  </w:num>
  <w:num w:numId="18">
    <w:abstractNumId w:val="28"/>
  </w:num>
  <w:num w:numId="19">
    <w:abstractNumId w:val="18"/>
  </w:num>
  <w:num w:numId="20">
    <w:abstractNumId w:val="4"/>
  </w:num>
  <w:num w:numId="21">
    <w:abstractNumId w:val="5"/>
  </w:num>
  <w:num w:numId="22">
    <w:abstractNumId w:val="35"/>
  </w:num>
  <w:num w:numId="23">
    <w:abstractNumId w:val="31"/>
  </w:num>
  <w:num w:numId="24">
    <w:abstractNumId w:val="2"/>
  </w:num>
  <w:num w:numId="25">
    <w:abstractNumId w:val="3"/>
  </w:num>
  <w:num w:numId="26">
    <w:abstractNumId w:val="13"/>
  </w:num>
  <w:num w:numId="27">
    <w:abstractNumId w:val="22"/>
  </w:num>
  <w:num w:numId="28">
    <w:abstractNumId w:val="26"/>
  </w:num>
  <w:num w:numId="29">
    <w:abstractNumId w:val="25"/>
  </w:num>
  <w:num w:numId="30">
    <w:abstractNumId w:val="8"/>
  </w:num>
  <w:num w:numId="31">
    <w:abstractNumId w:val="0"/>
  </w:num>
  <w:num w:numId="32">
    <w:abstractNumId w:val="11"/>
  </w:num>
  <w:num w:numId="33">
    <w:abstractNumId w:val="29"/>
  </w:num>
  <w:num w:numId="34">
    <w:abstractNumId w:val="9"/>
  </w:num>
  <w:num w:numId="35">
    <w:abstractNumId w:val="21"/>
  </w:num>
  <w:num w:numId="36">
    <w:abstractNumId w:val="38"/>
  </w:num>
  <w:num w:numId="37">
    <w:abstractNumId w:val="14"/>
  </w:num>
  <w:num w:numId="38">
    <w:abstractNumId w:val="16"/>
  </w:num>
  <w:num w:numId="39">
    <w:abstractNumId w:val="3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3B"/>
    <w:rsid w:val="00016B53"/>
    <w:rsid w:val="00026F94"/>
    <w:rsid w:val="0002720F"/>
    <w:rsid w:val="00035DB5"/>
    <w:rsid w:val="00044AE6"/>
    <w:rsid w:val="00053F56"/>
    <w:rsid w:val="00055CA3"/>
    <w:rsid w:val="000602C4"/>
    <w:rsid w:val="00067CFB"/>
    <w:rsid w:val="000800F2"/>
    <w:rsid w:val="0008153A"/>
    <w:rsid w:val="00096D06"/>
    <w:rsid w:val="000B1A8B"/>
    <w:rsid w:val="000D48BD"/>
    <w:rsid w:val="000F52E6"/>
    <w:rsid w:val="001202D3"/>
    <w:rsid w:val="00136A3D"/>
    <w:rsid w:val="00142628"/>
    <w:rsid w:val="00145D63"/>
    <w:rsid w:val="00154F9E"/>
    <w:rsid w:val="00162407"/>
    <w:rsid w:val="00162CF8"/>
    <w:rsid w:val="001813C8"/>
    <w:rsid w:val="001927B4"/>
    <w:rsid w:val="001A38AB"/>
    <w:rsid w:val="001A7F46"/>
    <w:rsid w:val="001B05D6"/>
    <w:rsid w:val="001C10BA"/>
    <w:rsid w:val="001C1BAC"/>
    <w:rsid w:val="001D1CF1"/>
    <w:rsid w:val="001E6631"/>
    <w:rsid w:val="002008D8"/>
    <w:rsid w:val="00210EE0"/>
    <w:rsid w:val="00213DAF"/>
    <w:rsid w:val="002228DA"/>
    <w:rsid w:val="00226EC8"/>
    <w:rsid w:val="00230F98"/>
    <w:rsid w:val="002364A0"/>
    <w:rsid w:val="002441DD"/>
    <w:rsid w:val="0025531E"/>
    <w:rsid w:val="00270BB8"/>
    <w:rsid w:val="00271C6A"/>
    <w:rsid w:val="002A0C06"/>
    <w:rsid w:val="002A3748"/>
    <w:rsid w:val="002A6B36"/>
    <w:rsid w:val="002B32BD"/>
    <w:rsid w:val="002C064B"/>
    <w:rsid w:val="002C382F"/>
    <w:rsid w:val="002C5511"/>
    <w:rsid w:val="002D3644"/>
    <w:rsid w:val="002D4DA4"/>
    <w:rsid w:val="002D5FA3"/>
    <w:rsid w:val="002D63E3"/>
    <w:rsid w:val="002F1560"/>
    <w:rsid w:val="00314734"/>
    <w:rsid w:val="00320068"/>
    <w:rsid w:val="003333C1"/>
    <w:rsid w:val="003339BE"/>
    <w:rsid w:val="00342463"/>
    <w:rsid w:val="00342A42"/>
    <w:rsid w:val="00361E20"/>
    <w:rsid w:val="00362C3B"/>
    <w:rsid w:val="00366BD0"/>
    <w:rsid w:val="0036738F"/>
    <w:rsid w:val="00370532"/>
    <w:rsid w:val="00382C94"/>
    <w:rsid w:val="00385994"/>
    <w:rsid w:val="00396C96"/>
    <w:rsid w:val="003A0132"/>
    <w:rsid w:val="003A27DF"/>
    <w:rsid w:val="003E21E8"/>
    <w:rsid w:val="00404944"/>
    <w:rsid w:val="00407B15"/>
    <w:rsid w:val="004100BF"/>
    <w:rsid w:val="00444D68"/>
    <w:rsid w:val="00466827"/>
    <w:rsid w:val="0046723A"/>
    <w:rsid w:val="00467562"/>
    <w:rsid w:val="0047059F"/>
    <w:rsid w:val="004A776D"/>
    <w:rsid w:val="004D10A0"/>
    <w:rsid w:val="004D5EB1"/>
    <w:rsid w:val="004D70EB"/>
    <w:rsid w:val="004E1A8B"/>
    <w:rsid w:val="004E7498"/>
    <w:rsid w:val="00510B94"/>
    <w:rsid w:val="00516CE7"/>
    <w:rsid w:val="00541971"/>
    <w:rsid w:val="00542AF0"/>
    <w:rsid w:val="00574752"/>
    <w:rsid w:val="00593675"/>
    <w:rsid w:val="00596336"/>
    <w:rsid w:val="005A1F82"/>
    <w:rsid w:val="005A25C4"/>
    <w:rsid w:val="005C3FD7"/>
    <w:rsid w:val="005C63AC"/>
    <w:rsid w:val="005D393B"/>
    <w:rsid w:val="005D54C8"/>
    <w:rsid w:val="005E5912"/>
    <w:rsid w:val="005F1140"/>
    <w:rsid w:val="00601860"/>
    <w:rsid w:val="0060467E"/>
    <w:rsid w:val="00605AE6"/>
    <w:rsid w:val="00620455"/>
    <w:rsid w:val="00621D39"/>
    <w:rsid w:val="00632BB7"/>
    <w:rsid w:val="006346A5"/>
    <w:rsid w:val="00644938"/>
    <w:rsid w:val="00652075"/>
    <w:rsid w:val="00653530"/>
    <w:rsid w:val="00657068"/>
    <w:rsid w:val="00665857"/>
    <w:rsid w:val="0067090F"/>
    <w:rsid w:val="00670BFF"/>
    <w:rsid w:val="00673E8A"/>
    <w:rsid w:val="00675F99"/>
    <w:rsid w:val="006809C8"/>
    <w:rsid w:val="00682C5F"/>
    <w:rsid w:val="00683653"/>
    <w:rsid w:val="0069125E"/>
    <w:rsid w:val="006962E8"/>
    <w:rsid w:val="006B50CA"/>
    <w:rsid w:val="006B6199"/>
    <w:rsid w:val="006D4DC6"/>
    <w:rsid w:val="006E66B2"/>
    <w:rsid w:val="006F4B77"/>
    <w:rsid w:val="006F7A9E"/>
    <w:rsid w:val="00701A69"/>
    <w:rsid w:val="007041B9"/>
    <w:rsid w:val="007065AB"/>
    <w:rsid w:val="0070767A"/>
    <w:rsid w:val="0071051F"/>
    <w:rsid w:val="0071627F"/>
    <w:rsid w:val="00717EFA"/>
    <w:rsid w:val="007202FA"/>
    <w:rsid w:val="00721465"/>
    <w:rsid w:val="007250DB"/>
    <w:rsid w:val="0073434D"/>
    <w:rsid w:val="00752535"/>
    <w:rsid w:val="0075308A"/>
    <w:rsid w:val="0075494B"/>
    <w:rsid w:val="0076141D"/>
    <w:rsid w:val="00771FFE"/>
    <w:rsid w:val="007775CA"/>
    <w:rsid w:val="00777FE7"/>
    <w:rsid w:val="00781C43"/>
    <w:rsid w:val="0079540A"/>
    <w:rsid w:val="007A1A1F"/>
    <w:rsid w:val="007A519D"/>
    <w:rsid w:val="007A7A91"/>
    <w:rsid w:val="007D11A0"/>
    <w:rsid w:val="007D4BCA"/>
    <w:rsid w:val="007D6A3F"/>
    <w:rsid w:val="007E11F5"/>
    <w:rsid w:val="00804BF6"/>
    <w:rsid w:val="0080512A"/>
    <w:rsid w:val="00807B4C"/>
    <w:rsid w:val="00812889"/>
    <w:rsid w:val="008333DD"/>
    <w:rsid w:val="0083455A"/>
    <w:rsid w:val="008406F3"/>
    <w:rsid w:val="00845FD6"/>
    <w:rsid w:val="0085628F"/>
    <w:rsid w:val="0087688C"/>
    <w:rsid w:val="00883A0C"/>
    <w:rsid w:val="00885D65"/>
    <w:rsid w:val="008909A6"/>
    <w:rsid w:val="00890F04"/>
    <w:rsid w:val="008952CE"/>
    <w:rsid w:val="00896547"/>
    <w:rsid w:val="008A3BE2"/>
    <w:rsid w:val="008B06CA"/>
    <w:rsid w:val="008B53D2"/>
    <w:rsid w:val="008C1B75"/>
    <w:rsid w:val="008D023D"/>
    <w:rsid w:val="008D4AA3"/>
    <w:rsid w:val="008D51A1"/>
    <w:rsid w:val="008D7361"/>
    <w:rsid w:val="008F21F6"/>
    <w:rsid w:val="008F50BE"/>
    <w:rsid w:val="009022C5"/>
    <w:rsid w:val="00915560"/>
    <w:rsid w:val="009165A8"/>
    <w:rsid w:val="00917DDC"/>
    <w:rsid w:val="0092056D"/>
    <w:rsid w:val="00923976"/>
    <w:rsid w:val="00925C57"/>
    <w:rsid w:val="00933CB9"/>
    <w:rsid w:val="00966FCB"/>
    <w:rsid w:val="0097543E"/>
    <w:rsid w:val="00983B7F"/>
    <w:rsid w:val="00986CC4"/>
    <w:rsid w:val="009928A1"/>
    <w:rsid w:val="0099690B"/>
    <w:rsid w:val="009D6C05"/>
    <w:rsid w:val="009E5702"/>
    <w:rsid w:val="009F6475"/>
    <w:rsid w:val="00A12642"/>
    <w:rsid w:val="00A13034"/>
    <w:rsid w:val="00A155D5"/>
    <w:rsid w:val="00A17BF1"/>
    <w:rsid w:val="00A211DF"/>
    <w:rsid w:val="00A23A7C"/>
    <w:rsid w:val="00A3561F"/>
    <w:rsid w:val="00A40C9B"/>
    <w:rsid w:val="00A428AE"/>
    <w:rsid w:val="00A4426D"/>
    <w:rsid w:val="00A45D7F"/>
    <w:rsid w:val="00A67B07"/>
    <w:rsid w:val="00A80D18"/>
    <w:rsid w:val="00A84900"/>
    <w:rsid w:val="00A91DD1"/>
    <w:rsid w:val="00A91F37"/>
    <w:rsid w:val="00AA1B1F"/>
    <w:rsid w:val="00AB0759"/>
    <w:rsid w:val="00AB1A51"/>
    <w:rsid w:val="00AB1C55"/>
    <w:rsid w:val="00AB2989"/>
    <w:rsid w:val="00AC1D79"/>
    <w:rsid w:val="00AC249C"/>
    <w:rsid w:val="00AD117D"/>
    <w:rsid w:val="00AD70A0"/>
    <w:rsid w:val="00AF104A"/>
    <w:rsid w:val="00AF6AA4"/>
    <w:rsid w:val="00B04F7B"/>
    <w:rsid w:val="00B10F76"/>
    <w:rsid w:val="00B1740E"/>
    <w:rsid w:val="00B17DFE"/>
    <w:rsid w:val="00B308C6"/>
    <w:rsid w:val="00B47A0F"/>
    <w:rsid w:val="00B47DA7"/>
    <w:rsid w:val="00B72262"/>
    <w:rsid w:val="00B748BF"/>
    <w:rsid w:val="00B86B48"/>
    <w:rsid w:val="00B874E7"/>
    <w:rsid w:val="00B96189"/>
    <w:rsid w:val="00BA6476"/>
    <w:rsid w:val="00BD5AAA"/>
    <w:rsid w:val="00BD6967"/>
    <w:rsid w:val="00BD6D0C"/>
    <w:rsid w:val="00BD7831"/>
    <w:rsid w:val="00BE4CA8"/>
    <w:rsid w:val="00BF11EF"/>
    <w:rsid w:val="00C1078C"/>
    <w:rsid w:val="00C163F8"/>
    <w:rsid w:val="00C16966"/>
    <w:rsid w:val="00C271D8"/>
    <w:rsid w:val="00C3291D"/>
    <w:rsid w:val="00C372BB"/>
    <w:rsid w:val="00C43EC5"/>
    <w:rsid w:val="00C4504C"/>
    <w:rsid w:val="00C45362"/>
    <w:rsid w:val="00C453A3"/>
    <w:rsid w:val="00C51A5F"/>
    <w:rsid w:val="00C55AB7"/>
    <w:rsid w:val="00C56129"/>
    <w:rsid w:val="00C63B97"/>
    <w:rsid w:val="00C65C5A"/>
    <w:rsid w:val="00C66BB7"/>
    <w:rsid w:val="00C753CC"/>
    <w:rsid w:val="00C8300F"/>
    <w:rsid w:val="00C87228"/>
    <w:rsid w:val="00C935F5"/>
    <w:rsid w:val="00CB2068"/>
    <w:rsid w:val="00CD25AC"/>
    <w:rsid w:val="00CD4303"/>
    <w:rsid w:val="00CE32AE"/>
    <w:rsid w:val="00CF03EC"/>
    <w:rsid w:val="00D016C5"/>
    <w:rsid w:val="00D2147F"/>
    <w:rsid w:val="00D27C5D"/>
    <w:rsid w:val="00D41411"/>
    <w:rsid w:val="00D609CB"/>
    <w:rsid w:val="00D6558E"/>
    <w:rsid w:val="00D65BCC"/>
    <w:rsid w:val="00D67F7F"/>
    <w:rsid w:val="00D751E4"/>
    <w:rsid w:val="00D80149"/>
    <w:rsid w:val="00D82A67"/>
    <w:rsid w:val="00D85692"/>
    <w:rsid w:val="00D91523"/>
    <w:rsid w:val="00D93B5E"/>
    <w:rsid w:val="00D97FAF"/>
    <w:rsid w:val="00DA59D6"/>
    <w:rsid w:val="00DA6B21"/>
    <w:rsid w:val="00DC036B"/>
    <w:rsid w:val="00DC2522"/>
    <w:rsid w:val="00DC6E48"/>
    <w:rsid w:val="00DD1DE6"/>
    <w:rsid w:val="00DE3981"/>
    <w:rsid w:val="00DE47DD"/>
    <w:rsid w:val="00DF245E"/>
    <w:rsid w:val="00DF2E55"/>
    <w:rsid w:val="00DF7725"/>
    <w:rsid w:val="00E0591F"/>
    <w:rsid w:val="00E140C8"/>
    <w:rsid w:val="00E36F33"/>
    <w:rsid w:val="00E36F74"/>
    <w:rsid w:val="00E7309E"/>
    <w:rsid w:val="00E74698"/>
    <w:rsid w:val="00E75940"/>
    <w:rsid w:val="00E8769B"/>
    <w:rsid w:val="00E9241E"/>
    <w:rsid w:val="00EA4FD5"/>
    <w:rsid w:val="00EA7112"/>
    <w:rsid w:val="00EE3B57"/>
    <w:rsid w:val="00EE423C"/>
    <w:rsid w:val="00EF0FC9"/>
    <w:rsid w:val="00F0674C"/>
    <w:rsid w:val="00F13787"/>
    <w:rsid w:val="00F17039"/>
    <w:rsid w:val="00F20FFE"/>
    <w:rsid w:val="00F446A0"/>
    <w:rsid w:val="00F44737"/>
    <w:rsid w:val="00F4691E"/>
    <w:rsid w:val="00F52F11"/>
    <w:rsid w:val="00F53B5D"/>
    <w:rsid w:val="00F55129"/>
    <w:rsid w:val="00F55B1E"/>
    <w:rsid w:val="00F56D34"/>
    <w:rsid w:val="00F73BDA"/>
    <w:rsid w:val="00F96288"/>
    <w:rsid w:val="00F969AF"/>
    <w:rsid w:val="00FA4CB7"/>
    <w:rsid w:val="00FA7FE0"/>
    <w:rsid w:val="00FB653A"/>
    <w:rsid w:val="00FB6F82"/>
    <w:rsid w:val="00FC0995"/>
    <w:rsid w:val="00FC204E"/>
    <w:rsid w:val="00FC75A7"/>
    <w:rsid w:val="00FE3980"/>
    <w:rsid w:val="00FF020E"/>
    <w:rsid w:val="00FF1446"/>
    <w:rsid w:val="00FF187E"/>
    <w:rsid w:val="00FF1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62B5F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styleId="a9">
    <w:name w:val="header"/>
    <w:basedOn w:val="a"/>
    <w:link w:val="aa"/>
    <w:uiPriority w:val="99"/>
    <w:unhideWhenUsed/>
    <w:rsid w:val="00053F56"/>
    <w:pPr>
      <w:tabs>
        <w:tab w:val="center" w:pos="4252"/>
        <w:tab w:val="right" w:pos="8504"/>
      </w:tabs>
      <w:snapToGrid w:val="0"/>
    </w:pPr>
  </w:style>
  <w:style w:type="character" w:customStyle="1" w:styleId="aa">
    <w:name w:val="ヘッダー (文字)"/>
    <w:basedOn w:val="a0"/>
    <w:link w:val="a9"/>
    <w:uiPriority w:val="99"/>
    <w:rsid w:val="00053F56"/>
  </w:style>
  <w:style w:type="paragraph" w:styleId="ab">
    <w:name w:val="footer"/>
    <w:basedOn w:val="a"/>
    <w:link w:val="ac"/>
    <w:uiPriority w:val="99"/>
    <w:unhideWhenUsed/>
    <w:rsid w:val="00053F56"/>
    <w:pPr>
      <w:tabs>
        <w:tab w:val="center" w:pos="4252"/>
        <w:tab w:val="right" w:pos="8504"/>
      </w:tabs>
      <w:snapToGrid w:val="0"/>
    </w:pPr>
  </w:style>
  <w:style w:type="character" w:customStyle="1" w:styleId="ac">
    <w:name w:val="フッター (文字)"/>
    <w:basedOn w:val="a0"/>
    <w:link w:val="ab"/>
    <w:uiPriority w:val="99"/>
    <w:rsid w:val="00053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styleId="a9">
    <w:name w:val="header"/>
    <w:basedOn w:val="a"/>
    <w:link w:val="aa"/>
    <w:uiPriority w:val="99"/>
    <w:unhideWhenUsed/>
    <w:rsid w:val="00053F56"/>
    <w:pPr>
      <w:tabs>
        <w:tab w:val="center" w:pos="4252"/>
        <w:tab w:val="right" w:pos="8504"/>
      </w:tabs>
      <w:snapToGrid w:val="0"/>
    </w:pPr>
  </w:style>
  <w:style w:type="character" w:customStyle="1" w:styleId="aa">
    <w:name w:val="ヘッダー (文字)"/>
    <w:basedOn w:val="a0"/>
    <w:link w:val="a9"/>
    <w:uiPriority w:val="99"/>
    <w:rsid w:val="00053F56"/>
  </w:style>
  <w:style w:type="paragraph" w:styleId="ab">
    <w:name w:val="footer"/>
    <w:basedOn w:val="a"/>
    <w:link w:val="ac"/>
    <w:uiPriority w:val="99"/>
    <w:unhideWhenUsed/>
    <w:rsid w:val="00053F56"/>
    <w:pPr>
      <w:tabs>
        <w:tab w:val="center" w:pos="4252"/>
        <w:tab w:val="right" w:pos="8504"/>
      </w:tabs>
      <w:snapToGrid w:val="0"/>
    </w:pPr>
  </w:style>
  <w:style w:type="character" w:customStyle="1" w:styleId="ac">
    <w:name w:val="フッター (文字)"/>
    <w:basedOn w:val="a0"/>
    <w:link w:val="ab"/>
    <w:uiPriority w:val="99"/>
    <w:rsid w:val="00053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96648">
      <w:bodyDiv w:val="1"/>
      <w:marLeft w:val="0"/>
      <w:marRight w:val="0"/>
      <w:marTop w:val="0"/>
      <w:marBottom w:val="0"/>
      <w:divBdr>
        <w:top w:val="none" w:sz="0" w:space="0" w:color="auto"/>
        <w:left w:val="none" w:sz="0" w:space="0" w:color="auto"/>
        <w:bottom w:val="none" w:sz="0" w:space="0" w:color="auto"/>
        <w:right w:val="none" w:sz="0" w:space="0" w:color="auto"/>
      </w:divBdr>
      <w:divsChild>
        <w:div w:id="19086060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日本創倫</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KAZAMA TOSHIYA</dc:creator>
  <cp:lastModifiedBy>FJ-USER</cp:lastModifiedBy>
  <cp:revision>6</cp:revision>
  <cp:lastPrinted>2016-07-19T07:25:00Z</cp:lastPrinted>
  <dcterms:created xsi:type="dcterms:W3CDTF">2016-09-09T05:18:00Z</dcterms:created>
  <dcterms:modified xsi:type="dcterms:W3CDTF">2016-09-09T07:04:00Z</dcterms:modified>
</cp:coreProperties>
</file>