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B1DE" w14:textId="6221928C" w:rsidR="00676E4D" w:rsidRPr="00F7618A" w:rsidRDefault="00676E4D" w:rsidP="00676E4D">
      <w:pPr>
        <w:rPr>
          <w:rFonts w:ascii="HGｺﾞｼｯｸM"/>
          <w:sz w:val="21"/>
          <w:szCs w:val="21"/>
        </w:rPr>
      </w:pPr>
      <w:r>
        <w:rPr>
          <w:rFonts w:ascii="HGｺﾞｼｯｸM" w:hint="eastAsia"/>
          <w:noProof/>
          <w:sz w:val="21"/>
          <w:szCs w:val="21"/>
        </w:rPr>
        <mc:AlternateContent>
          <mc:Choice Requires="wps">
            <w:drawing>
              <wp:anchor distT="0" distB="0" distL="114300" distR="114300" simplePos="0" relativeHeight="251659264" behindDoc="0" locked="0" layoutInCell="1" allowOverlap="1" wp14:anchorId="17AEE752" wp14:editId="5131E8B7">
                <wp:simplePos x="0" y="0"/>
                <wp:positionH relativeFrom="column">
                  <wp:posOffset>18415</wp:posOffset>
                </wp:positionH>
                <wp:positionV relativeFrom="paragraph">
                  <wp:posOffset>-47625</wp:posOffset>
                </wp:positionV>
                <wp:extent cx="5365750" cy="603250"/>
                <wp:effectExtent l="38100" t="38100" r="120650" b="120650"/>
                <wp:wrapNone/>
                <wp:docPr id="3" name="横巻き 3"/>
                <wp:cNvGraphicFramePr/>
                <a:graphic xmlns:a="http://schemas.openxmlformats.org/drawingml/2006/main">
                  <a:graphicData uri="http://schemas.microsoft.com/office/word/2010/wordprocessingShape">
                    <wps:wsp>
                      <wps:cNvSpPr/>
                      <wps:spPr>
                        <a:xfrm>
                          <a:off x="0" y="0"/>
                          <a:ext cx="5365750" cy="603250"/>
                        </a:xfrm>
                        <a:prstGeom prst="horizontalScroll">
                          <a:avLst/>
                        </a:prstGeom>
                        <a:solidFill>
                          <a:schemeClr val="accent5">
                            <a:lumMod val="20000"/>
                            <a:lumOff val="80000"/>
                          </a:schemeClr>
                        </a:solidFill>
                        <a:ln w="12700"/>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0C020BF0" w14:textId="543554AD" w:rsidR="00676E4D" w:rsidRPr="00676E4D" w:rsidRDefault="00963872" w:rsidP="00963872">
                            <w:pPr>
                              <w:jc w:val="center"/>
                              <w:rPr>
                                <w:rFonts w:ascii="HGPｺﾞｼｯｸM" w:eastAsia="HGPｺﾞｼｯｸM"/>
                                <w:b/>
                              </w:rPr>
                            </w:pPr>
                            <w:r>
                              <w:rPr>
                                <w:rFonts w:ascii="HGPｺﾞｼｯｸM" w:eastAsia="HGPｺﾞｼｯｸM" w:hint="eastAsia"/>
                                <w:b/>
                              </w:rPr>
                              <w:t>≪改正保険業法対応≫</w:t>
                            </w:r>
                            <w:bookmarkStart w:id="0" w:name="_GoBack"/>
                            <w:bookmarkEnd w:id="0"/>
                            <w:r w:rsidRPr="004401DE">
                              <w:rPr>
                                <w:rFonts w:ascii="HGS創英角ﾎﾟｯﾌﾟ体" w:eastAsia="HGS創英角ﾎﾟｯﾌﾟ体" w:hAnsi="HGS創英角ﾎﾟｯﾌﾟ体" w:hint="eastAsia"/>
                                <w:b/>
                                <w:sz w:val="28"/>
                                <w:szCs w:val="28"/>
                              </w:rPr>
                              <w:t>『</w:t>
                            </w:r>
                            <w:r w:rsidR="00676E4D" w:rsidRPr="004401DE">
                              <w:rPr>
                                <w:rFonts w:ascii="HGS創英角ﾎﾟｯﾌﾟ体" w:eastAsia="HGS創英角ﾎﾟｯﾌﾟ体" w:hAnsi="HGS創英角ﾎﾟｯﾌﾟ体" w:hint="eastAsia"/>
                                <w:b/>
                                <w:sz w:val="28"/>
                                <w:szCs w:val="28"/>
                              </w:rPr>
                              <w:t>体制整備</w:t>
                            </w:r>
                            <w:r w:rsidRPr="004401DE">
                              <w:rPr>
                                <w:rFonts w:ascii="HGS創英角ﾎﾟｯﾌﾟ体" w:eastAsia="HGS創英角ﾎﾟｯﾌﾟ体" w:hAnsi="HGS創英角ﾎﾟｯﾌﾟ体" w:hint="eastAsia"/>
                                <w:b/>
                                <w:sz w:val="28"/>
                                <w:szCs w:val="28"/>
                              </w:rPr>
                              <w:t>』の</w:t>
                            </w:r>
                            <w:r w:rsidR="00676E4D" w:rsidRPr="004401DE">
                              <w:rPr>
                                <w:rFonts w:ascii="HGS創英角ﾎﾟｯﾌﾟ体" w:eastAsia="HGS創英角ﾎﾟｯﾌﾟ体" w:hAnsi="HGS創英角ﾎﾟｯﾌﾟ体" w:hint="eastAsia"/>
                                <w:b/>
                                <w:sz w:val="28"/>
                                <w:szCs w:val="28"/>
                              </w:rPr>
                              <w:t>豆知識</w:t>
                            </w:r>
                            <w:r w:rsidR="00676E4D">
                              <w:rPr>
                                <w:rFonts w:ascii="HGPｺﾞｼｯｸM" w:eastAsia="HGPｺﾞｼｯｸM" w:hint="eastAsia"/>
                                <w:b/>
                              </w:rPr>
                              <w:t xml:space="preserve">　（Vol.1</w:t>
                            </w:r>
                            <w:r w:rsidR="004401DE">
                              <w:rPr>
                                <w:rFonts w:ascii="HGPｺﾞｼｯｸM" w:eastAsia="HGPｺﾞｼｯｸM" w:hint="eastAsia"/>
                                <w:b/>
                              </w:rPr>
                              <w:t xml:space="preserve"> / H28.2.2</w:t>
                            </w:r>
                            <w:r w:rsidR="00676E4D">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45pt;margin-top:-3.75pt;width:422.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" fillcolor="#daeef3 [664]" strokecolor="#4f81bd [3204]" strokeweight="1pt">
                <v:shadow on="t" color="black" opacity="26214f" origin="-.5,-.5" offset=".74836mm,.74836mm"/>
                <v:textbox>
                  <w:txbxContent>
                    <w:p w14:paraId="0C020BF0" w14:textId="543554AD" w:rsidR="00676E4D" w:rsidRPr="00676E4D" w:rsidRDefault="00963872" w:rsidP="00963872">
                      <w:pPr>
                        <w:jc w:val="center"/>
                        <w:rPr>
                          <w:rFonts w:ascii="HGPｺﾞｼｯｸM" w:eastAsia="HGPｺﾞｼｯｸM"/>
                          <w:b/>
                        </w:rPr>
                      </w:pPr>
                      <w:r>
                        <w:rPr>
                          <w:rFonts w:ascii="HGPｺﾞｼｯｸM" w:eastAsia="HGPｺﾞｼｯｸM" w:hint="eastAsia"/>
                          <w:b/>
                        </w:rPr>
                        <w:t>≪改正保険業法対応≫</w:t>
                      </w:r>
                      <w:bookmarkStart w:id="1" w:name="_GoBack"/>
                      <w:bookmarkEnd w:id="1"/>
                      <w:r w:rsidRPr="004401DE">
                        <w:rPr>
                          <w:rFonts w:ascii="HGS創英角ﾎﾟｯﾌﾟ体" w:eastAsia="HGS創英角ﾎﾟｯﾌﾟ体" w:hAnsi="HGS創英角ﾎﾟｯﾌﾟ体" w:hint="eastAsia"/>
                          <w:b/>
                          <w:sz w:val="28"/>
                          <w:szCs w:val="28"/>
                        </w:rPr>
                        <w:t>『</w:t>
                      </w:r>
                      <w:r w:rsidR="00676E4D" w:rsidRPr="004401DE">
                        <w:rPr>
                          <w:rFonts w:ascii="HGS創英角ﾎﾟｯﾌﾟ体" w:eastAsia="HGS創英角ﾎﾟｯﾌﾟ体" w:hAnsi="HGS創英角ﾎﾟｯﾌﾟ体" w:hint="eastAsia"/>
                          <w:b/>
                          <w:sz w:val="28"/>
                          <w:szCs w:val="28"/>
                        </w:rPr>
                        <w:t>体制整備</w:t>
                      </w:r>
                      <w:r w:rsidRPr="004401DE">
                        <w:rPr>
                          <w:rFonts w:ascii="HGS創英角ﾎﾟｯﾌﾟ体" w:eastAsia="HGS創英角ﾎﾟｯﾌﾟ体" w:hAnsi="HGS創英角ﾎﾟｯﾌﾟ体" w:hint="eastAsia"/>
                          <w:b/>
                          <w:sz w:val="28"/>
                          <w:szCs w:val="28"/>
                        </w:rPr>
                        <w:t>』の</w:t>
                      </w:r>
                      <w:r w:rsidR="00676E4D" w:rsidRPr="004401DE">
                        <w:rPr>
                          <w:rFonts w:ascii="HGS創英角ﾎﾟｯﾌﾟ体" w:eastAsia="HGS創英角ﾎﾟｯﾌﾟ体" w:hAnsi="HGS創英角ﾎﾟｯﾌﾟ体" w:hint="eastAsia"/>
                          <w:b/>
                          <w:sz w:val="28"/>
                          <w:szCs w:val="28"/>
                        </w:rPr>
                        <w:t>豆知識</w:t>
                      </w:r>
                      <w:r w:rsidR="00676E4D">
                        <w:rPr>
                          <w:rFonts w:ascii="HGPｺﾞｼｯｸM" w:eastAsia="HGPｺﾞｼｯｸM" w:hint="eastAsia"/>
                          <w:b/>
                        </w:rPr>
                        <w:t xml:space="preserve">　（Vol.1</w:t>
                      </w:r>
                      <w:r w:rsidR="004401DE">
                        <w:rPr>
                          <w:rFonts w:ascii="HGPｺﾞｼｯｸM" w:eastAsia="HGPｺﾞｼｯｸM" w:hint="eastAsia"/>
                          <w:b/>
                        </w:rPr>
                        <w:t xml:space="preserve"> / H28.2.2</w:t>
                      </w:r>
                      <w:r w:rsidR="00676E4D">
                        <w:rPr>
                          <w:rFonts w:ascii="HGPｺﾞｼｯｸM" w:eastAsia="HGPｺﾞｼｯｸM" w:hint="eastAsia"/>
                          <w:b/>
                        </w:rPr>
                        <w:t>）</w:t>
                      </w:r>
                    </w:p>
                  </w:txbxContent>
                </v:textbox>
              </v:shape>
            </w:pict>
          </mc:Fallback>
        </mc:AlternateContent>
      </w:r>
      <w:r>
        <w:rPr>
          <w:rFonts w:hint="eastAsia"/>
        </w:rPr>
        <w:t xml:space="preserve">　　　　　　　　　　　　　　　　　　　　　　　　　　　　　　　</w:t>
      </w:r>
    </w:p>
    <w:p w14:paraId="3EC3DE26" w14:textId="77777777" w:rsidR="00676E4D" w:rsidRPr="00F7618A" w:rsidRDefault="00676E4D" w:rsidP="00104E32">
      <w:pPr>
        <w:pStyle w:val="a3"/>
        <w:jc w:val="right"/>
        <w:rPr>
          <w:rFonts w:ascii="HGｺﾞｼｯｸM"/>
          <w:sz w:val="21"/>
          <w:szCs w:val="21"/>
        </w:rPr>
      </w:pPr>
    </w:p>
    <w:p w14:paraId="5B464397" w14:textId="77777777" w:rsidR="00D92E8E" w:rsidRPr="00F7618A" w:rsidRDefault="00D92E8E">
      <w:pPr>
        <w:rPr>
          <w:rFonts w:ascii="HGｺﾞｼｯｸM"/>
          <w:sz w:val="21"/>
          <w:szCs w:val="21"/>
        </w:rPr>
      </w:pPr>
    </w:p>
    <w:p w14:paraId="465496F5" w14:textId="53F27D1D" w:rsidR="00D92E8E" w:rsidRPr="00F7618A" w:rsidRDefault="00963872">
      <w:pPr>
        <w:rPr>
          <w:rFonts w:ascii="HGｺﾞｼｯｸM"/>
          <w:sz w:val="20"/>
          <w:szCs w:val="20"/>
        </w:rPr>
      </w:pPr>
      <w:r w:rsidRPr="00F7618A">
        <w:rPr>
          <w:rFonts w:ascii="HGｺﾞｼｯｸM" w:hint="eastAsia"/>
          <w:sz w:val="20"/>
          <w:szCs w:val="20"/>
        </w:rPr>
        <w:t>～全国の代協会員の皆さまへ～</w:t>
      </w:r>
    </w:p>
    <w:p w14:paraId="4B449157" w14:textId="77777777" w:rsidR="00602388" w:rsidRPr="00F7618A" w:rsidRDefault="00D92E8E" w:rsidP="00F7618A">
      <w:pPr>
        <w:ind w:firstLineChars="100" w:firstLine="200"/>
        <w:rPr>
          <w:rFonts w:ascii="HGｺﾞｼｯｸM"/>
          <w:sz w:val="20"/>
          <w:szCs w:val="20"/>
        </w:rPr>
      </w:pPr>
      <w:r w:rsidRPr="00F7618A">
        <w:rPr>
          <w:rFonts w:ascii="HGｺﾞｼｯｸM" w:hint="eastAsia"/>
          <w:sz w:val="20"/>
          <w:szCs w:val="20"/>
        </w:rPr>
        <w:t>この度、日本代協アドバイザーを拝命いたしました</w:t>
      </w:r>
      <w:r w:rsidR="00963872" w:rsidRPr="00F7618A">
        <w:rPr>
          <w:rFonts w:ascii="HGｺﾞｼｯｸM" w:hint="eastAsia"/>
          <w:sz w:val="20"/>
          <w:szCs w:val="20"/>
        </w:rPr>
        <w:t>「</w:t>
      </w:r>
      <w:r w:rsidRPr="00F7618A">
        <w:rPr>
          <w:rFonts w:ascii="HGｺﾞｼｯｸM" w:hint="eastAsia"/>
          <w:sz w:val="20"/>
          <w:szCs w:val="20"/>
        </w:rPr>
        <w:t>日本創倫株式会社</w:t>
      </w:r>
      <w:r w:rsidR="00963872" w:rsidRPr="00F7618A">
        <w:rPr>
          <w:rFonts w:ascii="HGｺﾞｼｯｸM" w:hint="eastAsia"/>
          <w:sz w:val="20"/>
          <w:szCs w:val="20"/>
        </w:rPr>
        <w:t>」</w:t>
      </w:r>
      <w:r w:rsidRPr="00F7618A">
        <w:rPr>
          <w:rFonts w:ascii="HGｺﾞｼｯｸM" w:hint="eastAsia"/>
          <w:sz w:val="20"/>
          <w:szCs w:val="20"/>
        </w:rPr>
        <w:t>の風間です。</w:t>
      </w:r>
      <w:r w:rsidR="00963872" w:rsidRPr="00F7618A">
        <w:rPr>
          <w:rFonts w:ascii="HGｺﾞｼｯｸM" w:hint="eastAsia"/>
          <w:sz w:val="20"/>
          <w:szCs w:val="20"/>
        </w:rPr>
        <w:t>本年</w:t>
      </w:r>
      <w:r w:rsidRPr="00F7618A">
        <w:rPr>
          <w:rFonts w:ascii="HGｺﾞｼｯｸM" w:hint="eastAsia"/>
          <w:sz w:val="20"/>
          <w:szCs w:val="20"/>
        </w:rPr>
        <w:t>５月</w:t>
      </w:r>
      <w:r w:rsidR="00963872" w:rsidRPr="00F7618A">
        <w:rPr>
          <w:rFonts w:ascii="HGｺﾞｼｯｸM" w:hint="eastAsia"/>
          <w:sz w:val="20"/>
          <w:szCs w:val="20"/>
        </w:rPr>
        <w:t>29日付けでいよいよ改正保険業法が施行されますが、現在、各代協会員の</w:t>
      </w:r>
      <w:r w:rsidR="00602388" w:rsidRPr="00F7618A">
        <w:rPr>
          <w:rFonts w:ascii="HGｺﾞｼｯｸM" w:hint="eastAsia"/>
          <w:sz w:val="20"/>
          <w:szCs w:val="20"/>
        </w:rPr>
        <w:t>皆さまにおかれましては、そのための</w:t>
      </w:r>
      <w:r w:rsidRPr="00F7618A">
        <w:rPr>
          <w:rFonts w:ascii="HGｺﾞｼｯｸM" w:hint="eastAsia"/>
          <w:sz w:val="20"/>
          <w:szCs w:val="20"/>
        </w:rPr>
        <w:t>準備に追われているものと拝察いたします。</w:t>
      </w:r>
    </w:p>
    <w:p w14:paraId="70A0F742" w14:textId="77777777" w:rsidR="00EB6FAF" w:rsidRPr="00F7618A" w:rsidRDefault="00D92E8E" w:rsidP="00F7618A">
      <w:pPr>
        <w:ind w:firstLineChars="100" w:firstLine="200"/>
        <w:rPr>
          <w:rFonts w:ascii="HGｺﾞｼｯｸM"/>
          <w:sz w:val="20"/>
          <w:szCs w:val="20"/>
        </w:rPr>
      </w:pPr>
      <w:r w:rsidRPr="00F7618A">
        <w:rPr>
          <w:rFonts w:ascii="HGｺﾞｼｯｸM" w:hint="eastAsia"/>
          <w:sz w:val="20"/>
          <w:szCs w:val="20"/>
        </w:rPr>
        <w:t>ご高承のとおり、今回の改正におきましては保険代理店の「自立</w:t>
      </w:r>
      <w:r w:rsidR="00602388" w:rsidRPr="00F7618A">
        <w:rPr>
          <w:rFonts w:ascii="HGｺﾞｼｯｸM" w:hint="eastAsia"/>
          <w:sz w:val="20"/>
          <w:szCs w:val="20"/>
        </w:rPr>
        <w:t>と</w:t>
      </w:r>
      <w:r w:rsidRPr="00F7618A">
        <w:rPr>
          <w:rFonts w:ascii="HGｺﾞｼｯｸM" w:hint="eastAsia"/>
          <w:sz w:val="20"/>
          <w:szCs w:val="20"/>
        </w:rPr>
        <w:t>自律」に向けた体制（態勢）整備が新たな義務として課せられることとなります。しかし</w:t>
      </w:r>
      <w:r w:rsidR="00602388" w:rsidRPr="00F7618A">
        <w:rPr>
          <w:rFonts w:ascii="HGｺﾞｼｯｸM" w:hint="eastAsia"/>
          <w:sz w:val="20"/>
          <w:szCs w:val="20"/>
        </w:rPr>
        <w:t>ながら</w:t>
      </w:r>
      <w:r w:rsidRPr="00F7618A">
        <w:rPr>
          <w:rFonts w:ascii="HGｺﾞｼｯｸM" w:hint="eastAsia"/>
          <w:sz w:val="20"/>
          <w:szCs w:val="20"/>
        </w:rPr>
        <w:t>、代理店さん</w:t>
      </w:r>
      <w:r w:rsidR="00602388" w:rsidRPr="00F7618A">
        <w:rPr>
          <w:rFonts w:ascii="HGｺﾞｼｯｸM" w:hint="eastAsia"/>
          <w:sz w:val="20"/>
          <w:szCs w:val="20"/>
        </w:rPr>
        <w:t>からは</w:t>
      </w:r>
      <w:r w:rsidRPr="00F7618A">
        <w:rPr>
          <w:rFonts w:ascii="HGｺﾞｼｯｸM" w:hint="eastAsia"/>
          <w:sz w:val="20"/>
          <w:szCs w:val="20"/>
        </w:rPr>
        <w:t>「どこから始めていいのか」</w:t>
      </w:r>
      <w:r w:rsidR="00602388" w:rsidRPr="00F7618A">
        <w:rPr>
          <w:rFonts w:ascii="HGｺﾞｼｯｸM" w:hint="eastAsia"/>
          <w:sz w:val="20"/>
          <w:szCs w:val="20"/>
        </w:rPr>
        <w:t>、</w:t>
      </w:r>
      <w:r w:rsidRPr="00F7618A">
        <w:rPr>
          <w:rFonts w:ascii="HGｺﾞｼｯｸM" w:hint="eastAsia"/>
          <w:sz w:val="20"/>
          <w:szCs w:val="20"/>
        </w:rPr>
        <w:t>「何を準備すればいいのか」といった戸惑いの声が多く</w:t>
      </w:r>
      <w:r w:rsidR="00602388" w:rsidRPr="00F7618A">
        <w:rPr>
          <w:rFonts w:ascii="HGｺﾞｼｯｸM" w:hint="eastAsia"/>
          <w:sz w:val="20"/>
          <w:szCs w:val="20"/>
        </w:rPr>
        <w:t>寄せられています</w:t>
      </w:r>
      <w:r w:rsidR="00AD03D3" w:rsidRPr="00F7618A">
        <w:rPr>
          <w:rFonts w:ascii="HGｺﾞｼｯｸM" w:hint="eastAsia"/>
          <w:sz w:val="20"/>
          <w:szCs w:val="20"/>
        </w:rPr>
        <w:t>。</w:t>
      </w:r>
      <w:r w:rsidR="00E45E51" w:rsidRPr="00F7618A">
        <w:rPr>
          <w:rFonts w:ascii="HGｺﾞｼｯｸM" w:hint="eastAsia"/>
          <w:sz w:val="20"/>
          <w:szCs w:val="20"/>
        </w:rPr>
        <w:t>そこで今月より月に２回</w:t>
      </w:r>
      <w:r w:rsidR="00602388" w:rsidRPr="00F7618A">
        <w:rPr>
          <w:rFonts w:ascii="HGｺﾞｼｯｸM" w:hint="eastAsia"/>
          <w:sz w:val="20"/>
          <w:szCs w:val="20"/>
        </w:rPr>
        <w:t>程度</w:t>
      </w:r>
      <w:r w:rsidR="00E45E51" w:rsidRPr="00F7618A">
        <w:rPr>
          <w:rFonts w:ascii="HGｺﾞｼｯｸM" w:hint="eastAsia"/>
          <w:sz w:val="20"/>
          <w:szCs w:val="20"/>
        </w:rPr>
        <w:t>、</w:t>
      </w:r>
      <w:r w:rsidR="00602388" w:rsidRPr="00F7618A">
        <w:rPr>
          <w:rFonts w:ascii="HGｺﾞｼｯｸM" w:hint="eastAsia"/>
          <w:sz w:val="20"/>
          <w:szCs w:val="20"/>
        </w:rPr>
        <w:t>皆さまの悩みに</w:t>
      </w:r>
      <w:r w:rsidR="00E45E51" w:rsidRPr="00F7618A">
        <w:rPr>
          <w:rFonts w:ascii="HGｺﾞｼｯｸM" w:hint="eastAsia"/>
          <w:sz w:val="20"/>
          <w:szCs w:val="20"/>
        </w:rPr>
        <w:t>実務面から</w:t>
      </w:r>
      <w:r w:rsidR="00602388" w:rsidRPr="00F7618A">
        <w:rPr>
          <w:rFonts w:ascii="HGｺﾞｼｯｸM" w:hint="eastAsia"/>
          <w:sz w:val="20"/>
          <w:szCs w:val="20"/>
        </w:rPr>
        <w:t>お答えするため、Q&amp;A形式</w:t>
      </w:r>
      <w:r w:rsidR="00EB6FAF" w:rsidRPr="00F7618A">
        <w:rPr>
          <w:rFonts w:ascii="HGｺﾞｼｯｸM" w:hint="eastAsia"/>
          <w:sz w:val="20"/>
          <w:szCs w:val="20"/>
        </w:rPr>
        <w:t>の</w:t>
      </w:r>
      <w:r w:rsidR="00602388" w:rsidRPr="00F7618A">
        <w:rPr>
          <w:rFonts w:ascii="HGｺﾞｼｯｸM" w:hint="eastAsia"/>
          <w:sz w:val="20"/>
          <w:szCs w:val="20"/>
        </w:rPr>
        <w:t>“『体制整備』の豆知識”</w:t>
      </w:r>
      <w:r w:rsidR="00F229E8" w:rsidRPr="00F7618A">
        <w:rPr>
          <w:rFonts w:ascii="HGｺﾞｼｯｸM" w:hint="eastAsia"/>
          <w:sz w:val="20"/>
          <w:szCs w:val="20"/>
        </w:rPr>
        <w:t>を発行いたします。</w:t>
      </w:r>
    </w:p>
    <w:p w14:paraId="6F7C4632" w14:textId="1E506C58" w:rsidR="00E45E51" w:rsidRPr="00F7618A" w:rsidRDefault="00EB6FAF" w:rsidP="00F7618A">
      <w:pPr>
        <w:ind w:firstLineChars="100" w:firstLine="200"/>
        <w:rPr>
          <w:rFonts w:ascii="HGｺﾞｼｯｸM"/>
          <w:sz w:val="20"/>
          <w:szCs w:val="20"/>
        </w:rPr>
      </w:pPr>
      <w:r w:rsidRPr="00F7618A">
        <w:rPr>
          <w:rFonts w:ascii="HGｺﾞｼｯｸM" w:hint="eastAsia"/>
          <w:sz w:val="20"/>
          <w:szCs w:val="20"/>
        </w:rPr>
        <w:t>設問の設定に当たっては、</w:t>
      </w:r>
      <w:r w:rsidR="00602388" w:rsidRPr="00F7618A">
        <w:rPr>
          <w:rFonts w:ascii="HGｺﾞｼｯｸM" w:hint="eastAsia"/>
          <w:sz w:val="20"/>
          <w:szCs w:val="20"/>
        </w:rPr>
        <w:t>出来る限り</w:t>
      </w:r>
      <w:r w:rsidR="00F229E8" w:rsidRPr="00F7618A">
        <w:rPr>
          <w:rFonts w:ascii="HGｺﾞｼｯｸM" w:hint="eastAsia"/>
          <w:sz w:val="20"/>
          <w:szCs w:val="20"/>
        </w:rPr>
        <w:t>双方向で</w:t>
      </w:r>
      <w:r w:rsidR="00E45E51" w:rsidRPr="00F7618A">
        <w:rPr>
          <w:rFonts w:ascii="HGｺﾞｼｯｸM" w:hint="eastAsia"/>
          <w:sz w:val="20"/>
          <w:szCs w:val="20"/>
        </w:rPr>
        <w:t>進めたいと</w:t>
      </w:r>
      <w:r w:rsidR="00602388" w:rsidRPr="00F7618A">
        <w:rPr>
          <w:rFonts w:ascii="HGｺﾞｼｯｸM" w:hint="eastAsia"/>
          <w:sz w:val="20"/>
          <w:szCs w:val="20"/>
        </w:rPr>
        <w:t>思いますので</w:t>
      </w:r>
      <w:r w:rsidR="00E45E51" w:rsidRPr="00F7618A">
        <w:rPr>
          <w:rFonts w:ascii="HGｺﾞｼｯｸM" w:hint="eastAsia"/>
          <w:sz w:val="20"/>
          <w:szCs w:val="20"/>
        </w:rPr>
        <w:t>、疑問</w:t>
      </w:r>
      <w:r w:rsidR="00602388" w:rsidRPr="00F7618A">
        <w:rPr>
          <w:rFonts w:ascii="HGｺﾞｼｯｸM" w:hint="eastAsia"/>
          <w:sz w:val="20"/>
          <w:szCs w:val="20"/>
        </w:rPr>
        <w:t>点やご</w:t>
      </w:r>
      <w:r w:rsidR="00E45E51" w:rsidRPr="00F7618A">
        <w:rPr>
          <w:rFonts w:ascii="HGｺﾞｼｯｸM" w:hint="eastAsia"/>
          <w:sz w:val="20"/>
          <w:szCs w:val="20"/>
        </w:rPr>
        <w:t>質問などが有れば</w:t>
      </w:r>
      <w:r w:rsidRPr="00F7618A">
        <w:rPr>
          <w:rFonts w:ascii="HGｺﾞｼｯｸM" w:hint="eastAsia"/>
          <w:sz w:val="20"/>
          <w:szCs w:val="20"/>
        </w:rPr>
        <w:t>、下記</w:t>
      </w:r>
      <w:r w:rsidR="00E45E51" w:rsidRPr="00F7618A">
        <w:rPr>
          <w:rFonts w:ascii="HGｺﾞｼｯｸM" w:hint="eastAsia"/>
          <w:sz w:val="20"/>
          <w:szCs w:val="20"/>
        </w:rPr>
        <w:t>日本代協事務局まで</w:t>
      </w:r>
      <w:r w:rsidR="00602388" w:rsidRPr="00F7618A">
        <w:rPr>
          <w:rFonts w:ascii="HGｺﾞｼｯｸM" w:hint="eastAsia"/>
          <w:sz w:val="20"/>
          <w:szCs w:val="20"/>
        </w:rPr>
        <w:t>お寄せください</w:t>
      </w:r>
      <w:r w:rsidR="00E45E51" w:rsidRPr="00F7618A">
        <w:rPr>
          <w:rFonts w:ascii="HGｺﾞｼｯｸM" w:hint="eastAsia"/>
          <w:sz w:val="20"/>
          <w:szCs w:val="20"/>
        </w:rPr>
        <w:t>。</w:t>
      </w:r>
    </w:p>
    <w:p w14:paraId="02B9846F" w14:textId="3F76F25E" w:rsidR="00EB6FAF" w:rsidRPr="00F7618A" w:rsidRDefault="00EB6FAF" w:rsidP="00F7618A">
      <w:pPr>
        <w:ind w:firstLineChars="100" w:firstLine="200"/>
        <w:rPr>
          <w:rFonts w:ascii="HGｺﾞｼｯｸM"/>
          <w:sz w:val="20"/>
          <w:szCs w:val="20"/>
        </w:rPr>
      </w:pPr>
      <w:r w:rsidRPr="00F7618A">
        <w:rPr>
          <w:rFonts w:ascii="HGｺﾞｼｯｸM" w:hint="eastAsia"/>
          <w:sz w:val="20"/>
          <w:szCs w:val="20"/>
        </w:rPr>
        <w:t>[日本代協連絡先address：</w:t>
      </w:r>
      <w:hyperlink r:id="rId9" w:history="1">
        <w:r w:rsidRPr="00F7618A">
          <w:rPr>
            <w:rStyle w:val="aa"/>
            <w:rFonts w:ascii="HGｺﾞｼｯｸM" w:hint="eastAsia"/>
            <w:sz w:val="20"/>
            <w:szCs w:val="20"/>
          </w:rPr>
          <w:t>info@nihondaikyo.or.jp</w:t>
        </w:r>
      </w:hyperlink>
      <w:r w:rsidRPr="00F7618A">
        <w:rPr>
          <w:rFonts w:ascii="HGｺﾞｼｯｸM" w:hint="eastAsia"/>
          <w:sz w:val="20"/>
          <w:szCs w:val="20"/>
        </w:rPr>
        <w:t xml:space="preserve"> ]</w:t>
      </w:r>
    </w:p>
    <w:p w14:paraId="0D9DD777" w14:textId="77777777" w:rsidR="00F229E8" w:rsidRPr="00F7618A" w:rsidRDefault="00F229E8">
      <w:pPr>
        <w:rPr>
          <w:rFonts w:ascii="HGｺﾞｼｯｸM"/>
          <w:sz w:val="20"/>
          <w:szCs w:val="20"/>
        </w:rPr>
      </w:pPr>
    </w:p>
    <w:p w14:paraId="7B5FA7E6" w14:textId="6A05C11B" w:rsidR="00F229E8" w:rsidRPr="00F7618A" w:rsidRDefault="00F229E8">
      <w:pPr>
        <w:rPr>
          <w:rFonts w:ascii="HGｺﾞｼｯｸM"/>
          <w:sz w:val="20"/>
          <w:szCs w:val="20"/>
        </w:rPr>
      </w:pPr>
      <w:r w:rsidRPr="00F7618A">
        <w:rPr>
          <w:rFonts w:ascii="HGｺﾞｼｯｸM" w:hint="eastAsia"/>
          <w:sz w:val="20"/>
          <w:szCs w:val="20"/>
        </w:rPr>
        <w:t xml:space="preserve">《 </w:t>
      </w:r>
      <w:r w:rsidR="00602388" w:rsidRPr="00F7618A">
        <w:rPr>
          <w:rFonts w:ascii="HGｺﾞｼｯｸM" w:hint="eastAsia"/>
          <w:sz w:val="20"/>
          <w:szCs w:val="20"/>
        </w:rPr>
        <w:t>『</w:t>
      </w:r>
      <w:r w:rsidRPr="00F7618A">
        <w:rPr>
          <w:rFonts w:ascii="HGｺﾞｼｯｸM" w:hint="eastAsia"/>
          <w:sz w:val="20"/>
          <w:szCs w:val="20"/>
        </w:rPr>
        <w:t>体制整備</w:t>
      </w:r>
      <w:r w:rsidR="00602388" w:rsidRPr="00F7618A">
        <w:rPr>
          <w:rFonts w:ascii="HGｺﾞｼｯｸM" w:hint="eastAsia"/>
          <w:sz w:val="20"/>
          <w:szCs w:val="20"/>
        </w:rPr>
        <w:t>』の豆知識の内容</w:t>
      </w:r>
      <w:r w:rsidRPr="00F7618A">
        <w:rPr>
          <w:rFonts w:ascii="HGｺﾞｼｯｸM" w:hint="eastAsia"/>
          <w:sz w:val="20"/>
          <w:szCs w:val="20"/>
        </w:rPr>
        <w:t xml:space="preserve"> 》</w:t>
      </w:r>
    </w:p>
    <w:p w14:paraId="1FB92130" w14:textId="150DA657" w:rsidR="00F229E8" w:rsidRPr="00F7618A" w:rsidRDefault="00F229E8" w:rsidP="00F7618A">
      <w:pPr>
        <w:ind w:firstLineChars="100" w:firstLine="200"/>
        <w:rPr>
          <w:rFonts w:ascii="HGｺﾞｼｯｸM"/>
          <w:sz w:val="20"/>
          <w:szCs w:val="20"/>
        </w:rPr>
      </w:pPr>
      <w:r w:rsidRPr="00F7618A">
        <w:rPr>
          <w:rFonts w:ascii="HGｺﾞｼｯｸM" w:hint="eastAsia"/>
          <w:sz w:val="20"/>
          <w:szCs w:val="20"/>
        </w:rPr>
        <w:t>代理店経営者ならびに保険募集人の皆さ</w:t>
      </w:r>
      <w:r w:rsidR="00602388" w:rsidRPr="00F7618A">
        <w:rPr>
          <w:rFonts w:ascii="HGｺﾞｼｯｸM" w:hint="eastAsia"/>
          <w:sz w:val="20"/>
          <w:szCs w:val="20"/>
        </w:rPr>
        <w:t>ん</w:t>
      </w:r>
      <w:r w:rsidRPr="00F7618A">
        <w:rPr>
          <w:rFonts w:ascii="HGｺﾞｼｯｸM" w:hint="eastAsia"/>
          <w:sz w:val="20"/>
          <w:szCs w:val="20"/>
        </w:rPr>
        <w:t>が</w:t>
      </w:r>
      <w:r w:rsidR="00D102DD" w:rsidRPr="00F7618A">
        <w:rPr>
          <w:rFonts w:ascii="HGｺﾞｼｯｸM" w:hint="eastAsia"/>
          <w:sz w:val="20"/>
          <w:szCs w:val="20"/>
        </w:rPr>
        <w:t>体制（態勢）整備に向けて日々お悩みになられていることを</w:t>
      </w:r>
      <w:r w:rsidR="00602388" w:rsidRPr="00F7618A">
        <w:rPr>
          <w:rFonts w:ascii="HGｺﾞｼｯｸM" w:hint="eastAsia"/>
          <w:sz w:val="20"/>
          <w:szCs w:val="20"/>
        </w:rPr>
        <w:t>、</w:t>
      </w:r>
      <w:r w:rsidR="00293975" w:rsidRPr="00F7618A">
        <w:rPr>
          <w:rFonts w:ascii="HGｺﾞｼｯｸM" w:hint="eastAsia"/>
          <w:sz w:val="20"/>
          <w:szCs w:val="20"/>
        </w:rPr>
        <w:t>改正保険業法に関するバブリックコメント</w:t>
      </w:r>
      <w:r w:rsidR="00602388" w:rsidRPr="00F7618A">
        <w:rPr>
          <w:rFonts w:ascii="HGｺﾞｼｯｸM" w:hint="eastAsia"/>
          <w:sz w:val="20"/>
          <w:szCs w:val="20"/>
        </w:rPr>
        <w:t>（金融庁公表）</w:t>
      </w:r>
      <w:r w:rsidR="00293975" w:rsidRPr="00F7618A">
        <w:rPr>
          <w:rFonts w:ascii="HGｺﾞｼｯｸM" w:hint="eastAsia"/>
          <w:sz w:val="20"/>
          <w:szCs w:val="20"/>
        </w:rPr>
        <w:t>をベースに</w:t>
      </w:r>
      <w:r w:rsidR="00D102DD" w:rsidRPr="00F7618A">
        <w:rPr>
          <w:rFonts w:ascii="HGｺﾞｼｯｸM" w:hint="eastAsia"/>
          <w:sz w:val="20"/>
          <w:szCs w:val="20"/>
        </w:rPr>
        <w:t>実務面からの切り口で</w:t>
      </w:r>
      <w:r w:rsidR="00293975" w:rsidRPr="00F7618A">
        <w:rPr>
          <w:rFonts w:ascii="HGｺﾞｼｯｸM" w:hint="eastAsia"/>
          <w:sz w:val="20"/>
          <w:szCs w:val="20"/>
        </w:rPr>
        <w:t>それぞれ解説いたします。</w:t>
      </w:r>
      <w:r w:rsidR="00EB6FAF" w:rsidRPr="00F7618A">
        <w:rPr>
          <w:rFonts w:ascii="HGｺﾞｼｯｸM" w:hint="eastAsia"/>
          <w:sz w:val="20"/>
          <w:szCs w:val="20"/>
        </w:rPr>
        <w:t>該当項目は、以下の通りです。</w:t>
      </w:r>
    </w:p>
    <w:p w14:paraId="18514403" w14:textId="279E89B6" w:rsidR="00B910CF" w:rsidRPr="00F7618A" w:rsidRDefault="00602388" w:rsidP="00B910CF">
      <w:pPr>
        <w:pStyle w:val="a5"/>
        <w:numPr>
          <w:ilvl w:val="0"/>
          <w:numId w:val="2"/>
        </w:numPr>
        <w:ind w:leftChars="0"/>
        <w:rPr>
          <w:rFonts w:ascii="HGｺﾞｼｯｸM"/>
          <w:sz w:val="20"/>
          <w:szCs w:val="20"/>
          <w:u w:val="single"/>
        </w:rPr>
      </w:pPr>
      <w:r w:rsidRPr="00F7618A">
        <w:rPr>
          <w:rFonts w:ascii="HGｺﾞｼｯｸM" w:hint="eastAsia"/>
          <w:sz w:val="20"/>
          <w:szCs w:val="20"/>
          <w:u w:val="single"/>
        </w:rPr>
        <w:t>なお、</w:t>
      </w:r>
      <w:r w:rsidR="00B910CF" w:rsidRPr="00F7618A">
        <w:rPr>
          <w:rFonts w:ascii="HGｺﾞｼｯｸM" w:hint="eastAsia"/>
          <w:sz w:val="20"/>
          <w:szCs w:val="20"/>
          <w:u w:val="single"/>
        </w:rPr>
        <w:t>保険会社</w:t>
      </w:r>
      <w:r w:rsidRPr="00F7618A">
        <w:rPr>
          <w:rFonts w:ascii="HGｺﾞｼｯｸM" w:hint="eastAsia"/>
          <w:sz w:val="20"/>
          <w:szCs w:val="20"/>
          <w:u w:val="single"/>
        </w:rPr>
        <w:t>サイドの</w:t>
      </w:r>
      <w:r w:rsidR="00B910CF" w:rsidRPr="00F7618A">
        <w:rPr>
          <w:rFonts w:ascii="HGｺﾞｼｯｸM" w:hint="eastAsia"/>
          <w:sz w:val="20"/>
          <w:szCs w:val="20"/>
          <w:u w:val="single"/>
        </w:rPr>
        <w:t>具体的な運用が</w:t>
      </w:r>
      <w:r w:rsidRPr="00F7618A">
        <w:rPr>
          <w:rFonts w:ascii="HGｺﾞｼｯｸM" w:hint="eastAsia"/>
          <w:sz w:val="20"/>
          <w:szCs w:val="20"/>
          <w:u w:val="single"/>
        </w:rPr>
        <w:t>確定</w:t>
      </w:r>
      <w:r w:rsidR="00B910CF" w:rsidRPr="00F7618A">
        <w:rPr>
          <w:rFonts w:ascii="HGｺﾞｼｯｸM" w:hint="eastAsia"/>
          <w:sz w:val="20"/>
          <w:szCs w:val="20"/>
          <w:u w:val="single"/>
        </w:rPr>
        <w:t>していない、あるいは各社によって運用が異なる項目については</w:t>
      </w:r>
      <w:r w:rsidRPr="00F7618A">
        <w:rPr>
          <w:rFonts w:ascii="HGｺﾞｼｯｸM" w:hint="eastAsia"/>
          <w:sz w:val="20"/>
          <w:szCs w:val="20"/>
          <w:u w:val="single"/>
        </w:rPr>
        <w:t>、個別の内容は</w:t>
      </w:r>
      <w:r w:rsidR="00B910CF" w:rsidRPr="00F7618A">
        <w:rPr>
          <w:rFonts w:ascii="HGｺﾞｼｯｸM" w:hint="eastAsia"/>
          <w:sz w:val="20"/>
          <w:szCs w:val="20"/>
          <w:u w:val="single"/>
        </w:rPr>
        <w:t>差し控え</w:t>
      </w:r>
      <w:r w:rsidRPr="00F7618A">
        <w:rPr>
          <w:rFonts w:ascii="HGｺﾞｼｯｸM" w:hint="eastAsia"/>
          <w:sz w:val="20"/>
          <w:szCs w:val="20"/>
          <w:u w:val="single"/>
        </w:rPr>
        <w:t>させていただきます。ご了承ください</w:t>
      </w:r>
      <w:r w:rsidR="00B910CF" w:rsidRPr="00F7618A">
        <w:rPr>
          <w:rFonts w:ascii="HGｺﾞｼｯｸM" w:hint="eastAsia"/>
          <w:sz w:val="20"/>
          <w:szCs w:val="20"/>
          <w:u w:val="single"/>
        </w:rPr>
        <w:t>。</w:t>
      </w:r>
    </w:p>
    <w:p w14:paraId="4B2DF812" w14:textId="0D1918A9" w:rsidR="00015007" w:rsidRPr="00F7618A" w:rsidRDefault="00602388">
      <w:pPr>
        <w:rPr>
          <w:rFonts w:ascii="HGｺﾞｼｯｸM"/>
          <w:sz w:val="20"/>
          <w:szCs w:val="20"/>
        </w:rPr>
      </w:pPr>
      <w:r w:rsidRPr="00F7618A">
        <w:rPr>
          <w:rFonts w:ascii="HGｺﾞｼｯｸM" w:hint="eastAsia"/>
          <w:sz w:val="20"/>
          <w:szCs w:val="20"/>
        </w:rPr>
        <w:t xml:space="preserve">　</w:t>
      </w:r>
    </w:p>
    <w:p w14:paraId="56BA363E" w14:textId="4CE79D0C" w:rsidR="00015007" w:rsidRPr="00F7618A" w:rsidRDefault="00A71C29">
      <w:pPr>
        <w:rPr>
          <w:rFonts w:ascii="HGｺﾞｼｯｸM"/>
          <w:sz w:val="20"/>
          <w:szCs w:val="20"/>
        </w:rPr>
      </w:pPr>
      <w:r w:rsidRPr="00F7618A">
        <w:rPr>
          <w:rFonts w:ascii="HGｺﾞｼｯｸM" w:hAnsi="STIXGeneral-Regular" w:cs="STIXGeneral-Regular" w:hint="eastAsia"/>
          <w:sz w:val="20"/>
          <w:szCs w:val="20"/>
        </w:rPr>
        <w:t xml:space="preserve">◯ </w:t>
      </w:r>
      <w:r w:rsidR="00015007" w:rsidRPr="00F7618A">
        <w:rPr>
          <w:rFonts w:ascii="HGｺﾞｼｯｸM" w:hint="eastAsia"/>
          <w:sz w:val="20"/>
          <w:szCs w:val="20"/>
        </w:rPr>
        <w:t>代理店経営者向け項目</w:t>
      </w:r>
    </w:p>
    <w:p w14:paraId="3D92ACD8" w14:textId="51FFD694" w:rsidR="00015007" w:rsidRPr="00F7618A" w:rsidRDefault="00015007" w:rsidP="00015007">
      <w:pPr>
        <w:pStyle w:val="a5"/>
        <w:numPr>
          <w:ilvl w:val="0"/>
          <w:numId w:val="1"/>
        </w:numPr>
        <w:ind w:leftChars="0"/>
        <w:rPr>
          <w:rFonts w:ascii="HGｺﾞｼｯｸM"/>
          <w:sz w:val="20"/>
          <w:szCs w:val="20"/>
        </w:rPr>
      </w:pPr>
      <w:r w:rsidRPr="00F7618A">
        <w:rPr>
          <w:rFonts w:ascii="HGｺﾞｼｯｸM" w:hint="eastAsia"/>
          <w:sz w:val="20"/>
          <w:szCs w:val="20"/>
        </w:rPr>
        <w:t>経営管理（ガバナンス）体制</w:t>
      </w:r>
    </w:p>
    <w:p w14:paraId="07188054" w14:textId="04B617F9" w:rsidR="00015007" w:rsidRPr="00F7618A" w:rsidRDefault="00015007" w:rsidP="00015007">
      <w:pPr>
        <w:pStyle w:val="a5"/>
        <w:numPr>
          <w:ilvl w:val="0"/>
          <w:numId w:val="1"/>
        </w:numPr>
        <w:ind w:leftChars="0"/>
        <w:rPr>
          <w:rFonts w:ascii="HGｺﾞｼｯｸM"/>
          <w:sz w:val="20"/>
          <w:szCs w:val="20"/>
        </w:rPr>
      </w:pPr>
      <w:r w:rsidRPr="00F7618A">
        <w:rPr>
          <w:rFonts w:ascii="HGｺﾞｼｯｸM" w:hint="eastAsia"/>
          <w:sz w:val="20"/>
          <w:szCs w:val="20"/>
        </w:rPr>
        <w:t>法令等遵守（コンプライアンス）体制</w:t>
      </w:r>
    </w:p>
    <w:p w14:paraId="58C2678C" w14:textId="02676A83" w:rsidR="00015007" w:rsidRPr="00F7618A" w:rsidRDefault="00015007" w:rsidP="00015007">
      <w:pPr>
        <w:pStyle w:val="a5"/>
        <w:numPr>
          <w:ilvl w:val="0"/>
          <w:numId w:val="1"/>
        </w:numPr>
        <w:ind w:leftChars="0"/>
        <w:rPr>
          <w:rFonts w:ascii="HGｺﾞｼｯｸM"/>
          <w:sz w:val="20"/>
          <w:szCs w:val="20"/>
        </w:rPr>
      </w:pPr>
      <w:r w:rsidRPr="00F7618A">
        <w:rPr>
          <w:rFonts w:ascii="HGｺﾞｼｯｸM" w:hint="eastAsia"/>
          <w:sz w:val="20"/>
          <w:szCs w:val="20"/>
        </w:rPr>
        <w:t>募集人教育管理指導体制</w:t>
      </w:r>
    </w:p>
    <w:p w14:paraId="2073C451" w14:textId="19E3EF4A" w:rsidR="00EB6FAF" w:rsidRDefault="00EB6FAF" w:rsidP="00015007">
      <w:pPr>
        <w:pStyle w:val="a5"/>
        <w:numPr>
          <w:ilvl w:val="0"/>
          <w:numId w:val="1"/>
        </w:numPr>
        <w:ind w:leftChars="0"/>
        <w:rPr>
          <w:rFonts w:ascii="HGｺﾞｼｯｸM"/>
          <w:sz w:val="20"/>
          <w:szCs w:val="20"/>
        </w:rPr>
      </w:pPr>
      <w:r w:rsidRPr="00F7618A">
        <w:rPr>
          <w:rFonts w:ascii="HGｺﾞｼｯｸM" w:hint="eastAsia"/>
          <w:sz w:val="20"/>
          <w:szCs w:val="20"/>
        </w:rPr>
        <w:t>内部監査　など</w:t>
      </w:r>
    </w:p>
    <w:p w14:paraId="63FAC862" w14:textId="77777777" w:rsidR="00BC2AA0" w:rsidRPr="00F7618A" w:rsidRDefault="00BC2AA0" w:rsidP="00015007">
      <w:pPr>
        <w:pStyle w:val="a5"/>
        <w:numPr>
          <w:ilvl w:val="0"/>
          <w:numId w:val="1"/>
        </w:numPr>
        <w:ind w:leftChars="0"/>
        <w:rPr>
          <w:rFonts w:ascii="HGｺﾞｼｯｸM"/>
          <w:sz w:val="20"/>
          <w:szCs w:val="20"/>
        </w:rPr>
      </w:pPr>
    </w:p>
    <w:p w14:paraId="546DCF59" w14:textId="32562200" w:rsidR="00015007" w:rsidRPr="00F7618A" w:rsidRDefault="00A71C29" w:rsidP="00015007">
      <w:pPr>
        <w:rPr>
          <w:rFonts w:ascii="HGｺﾞｼｯｸM"/>
          <w:sz w:val="20"/>
          <w:szCs w:val="20"/>
        </w:rPr>
      </w:pPr>
      <w:r w:rsidRPr="00F7618A">
        <w:rPr>
          <w:rFonts w:ascii="HGｺﾞｼｯｸM" w:hAnsi="STIXGeneral-Regular" w:cs="STIXGeneral-Regular" w:hint="eastAsia"/>
          <w:sz w:val="20"/>
          <w:szCs w:val="20"/>
        </w:rPr>
        <w:t xml:space="preserve">◯ </w:t>
      </w:r>
      <w:r w:rsidR="00015007" w:rsidRPr="00F7618A">
        <w:rPr>
          <w:rFonts w:ascii="HGｺﾞｼｯｸM" w:hint="eastAsia"/>
          <w:sz w:val="20"/>
          <w:szCs w:val="20"/>
        </w:rPr>
        <w:t>保険募集人向け項目</w:t>
      </w:r>
    </w:p>
    <w:p w14:paraId="5A0F2C08" w14:textId="53942919" w:rsidR="00015007" w:rsidRPr="00F7618A" w:rsidRDefault="004D2D3A" w:rsidP="00015007">
      <w:pPr>
        <w:pStyle w:val="a5"/>
        <w:numPr>
          <w:ilvl w:val="0"/>
          <w:numId w:val="1"/>
        </w:numPr>
        <w:ind w:leftChars="0"/>
        <w:rPr>
          <w:rFonts w:ascii="HGｺﾞｼｯｸM"/>
          <w:sz w:val="20"/>
          <w:szCs w:val="20"/>
        </w:rPr>
      </w:pPr>
      <w:r w:rsidRPr="00F7618A">
        <w:rPr>
          <w:rFonts w:ascii="HGｺﾞｼｯｸM" w:hint="eastAsia"/>
          <w:sz w:val="20"/>
          <w:szCs w:val="20"/>
        </w:rPr>
        <w:t>保険募集管理体制</w:t>
      </w:r>
    </w:p>
    <w:p w14:paraId="0ABC22DF" w14:textId="0F5DB522" w:rsidR="00015007" w:rsidRPr="00F7618A" w:rsidRDefault="004D2D3A" w:rsidP="00015007">
      <w:pPr>
        <w:pStyle w:val="a5"/>
        <w:numPr>
          <w:ilvl w:val="0"/>
          <w:numId w:val="1"/>
        </w:numPr>
        <w:ind w:leftChars="0"/>
        <w:rPr>
          <w:rFonts w:ascii="HGｺﾞｼｯｸM"/>
          <w:sz w:val="20"/>
          <w:szCs w:val="20"/>
        </w:rPr>
      </w:pPr>
      <w:r w:rsidRPr="00F7618A">
        <w:rPr>
          <w:rFonts w:ascii="HGｺﾞｼｯｸM" w:hint="eastAsia"/>
          <w:sz w:val="20"/>
          <w:szCs w:val="20"/>
        </w:rPr>
        <w:t>顧客保護等管理体制（顧客情報管理、苦情管理</w:t>
      </w:r>
      <w:r w:rsidR="00015007" w:rsidRPr="00F7618A">
        <w:rPr>
          <w:rFonts w:ascii="HGｺﾞｼｯｸM" w:hint="eastAsia"/>
          <w:sz w:val="20"/>
          <w:szCs w:val="20"/>
        </w:rPr>
        <w:t>）</w:t>
      </w:r>
    </w:p>
    <w:p w14:paraId="243AFBF6" w14:textId="1EBF98B8" w:rsidR="00015007" w:rsidRPr="00F7618A" w:rsidRDefault="00015007" w:rsidP="00015007">
      <w:pPr>
        <w:pStyle w:val="a5"/>
        <w:numPr>
          <w:ilvl w:val="0"/>
          <w:numId w:val="1"/>
        </w:numPr>
        <w:ind w:leftChars="0"/>
        <w:rPr>
          <w:rFonts w:ascii="HGｺﾞｼｯｸM"/>
          <w:sz w:val="20"/>
          <w:szCs w:val="20"/>
        </w:rPr>
      </w:pPr>
      <w:r w:rsidRPr="00F7618A">
        <w:rPr>
          <w:rFonts w:ascii="HGｺﾞｼｯｸM" w:hint="eastAsia"/>
          <w:sz w:val="20"/>
          <w:szCs w:val="20"/>
        </w:rPr>
        <w:t>ITオペレーショナル・リスク管理体制（PC</w:t>
      </w:r>
      <w:r w:rsidR="004D2D3A" w:rsidRPr="00F7618A">
        <w:rPr>
          <w:rFonts w:ascii="HGｺﾞｼｯｸM" w:hint="eastAsia"/>
          <w:sz w:val="20"/>
          <w:szCs w:val="20"/>
        </w:rPr>
        <w:t>管理など</w:t>
      </w:r>
      <w:r w:rsidRPr="00F7618A">
        <w:rPr>
          <w:rFonts w:ascii="HGｺﾞｼｯｸM" w:hint="eastAsia"/>
          <w:sz w:val="20"/>
          <w:szCs w:val="20"/>
        </w:rPr>
        <w:t>）</w:t>
      </w:r>
      <w:r w:rsidR="00EB6FAF" w:rsidRPr="00F7618A">
        <w:rPr>
          <w:rFonts w:ascii="HGｺﾞｼｯｸM" w:hint="eastAsia"/>
          <w:sz w:val="20"/>
          <w:szCs w:val="20"/>
        </w:rPr>
        <w:t xml:space="preserve">　など</w:t>
      </w:r>
    </w:p>
    <w:p w14:paraId="2DD97627" w14:textId="77777777" w:rsidR="00402A37" w:rsidRPr="00F7618A" w:rsidRDefault="00402A37" w:rsidP="00402A37">
      <w:pPr>
        <w:rPr>
          <w:rFonts w:ascii="HGｺﾞｼｯｸM"/>
          <w:sz w:val="20"/>
          <w:szCs w:val="20"/>
        </w:rPr>
      </w:pPr>
    </w:p>
    <w:p w14:paraId="098E3B6F" w14:textId="557DB0A9" w:rsidR="00402A37" w:rsidRPr="00F7618A" w:rsidRDefault="008A5797" w:rsidP="00F7618A">
      <w:pPr>
        <w:ind w:firstLineChars="100" w:firstLine="200"/>
        <w:rPr>
          <w:rFonts w:ascii="HGｺﾞｼｯｸM"/>
          <w:sz w:val="20"/>
          <w:szCs w:val="20"/>
        </w:rPr>
      </w:pPr>
      <w:r w:rsidRPr="00F7618A">
        <w:rPr>
          <w:rFonts w:ascii="HGｺﾞｼｯｸM" w:hint="eastAsia"/>
          <w:sz w:val="20"/>
          <w:szCs w:val="20"/>
        </w:rPr>
        <w:t>それでは、</w:t>
      </w:r>
      <w:r w:rsidR="00F7618A">
        <w:rPr>
          <w:rFonts w:ascii="HGｺﾞｼｯｸM" w:hint="eastAsia"/>
          <w:sz w:val="20"/>
          <w:szCs w:val="20"/>
        </w:rPr>
        <w:t>第1回目となる</w:t>
      </w:r>
      <w:r w:rsidRPr="00F7618A">
        <w:rPr>
          <w:rFonts w:ascii="HGｺﾞｼｯｸM" w:hint="eastAsia"/>
          <w:sz w:val="20"/>
          <w:szCs w:val="20"/>
        </w:rPr>
        <w:t>今回は</w:t>
      </w:r>
      <w:r w:rsidR="00F7618A">
        <w:rPr>
          <w:rFonts w:ascii="HGｺﾞｼｯｸM" w:hint="eastAsia"/>
          <w:sz w:val="20"/>
          <w:szCs w:val="20"/>
        </w:rPr>
        <w:t>、以下の</w:t>
      </w:r>
      <w:r w:rsidRPr="00F7618A">
        <w:rPr>
          <w:rFonts w:ascii="HGｺﾞｼｯｸM" w:hint="eastAsia"/>
          <w:sz w:val="20"/>
          <w:szCs w:val="20"/>
        </w:rPr>
        <w:t>２件の質問について回答いたします。</w:t>
      </w:r>
    </w:p>
    <w:p w14:paraId="51EF18BD" w14:textId="77777777" w:rsidR="00F7618A" w:rsidRDefault="00F7618A" w:rsidP="00402A37">
      <w:pPr>
        <w:rPr>
          <w:rFonts w:ascii="HGｺﾞｼｯｸM"/>
          <w:sz w:val="20"/>
          <w:szCs w:val="20"/>
        </w:rPr>
      </w:pPr>
    </w:p>
    <w:p w14:paraId="5C94E03A" w14:textId="77777777" w:rsidR="00F7618A" w:rsidRPr="00F7618A" w:rsidRDefault="00F7618A" w:rsidP="00402A37">
      <w:pPr>
        <w:rPr>
          <w:rFonts w:ascii="HGｺﾞｼｯｸM"/>
          <w:sz w:val="20"/>
          <w:szCs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1"/>
        <w:gridCol w:w="8489"/>
        <w:gridCol w:w="30"/>
      </w:tblGrid>
      <w:tr w:rsidR="00F7618A" w14:paraId="111BD68C" w14:textId="77777777" w:rsidTr="008E1B01">
        <w:trPr>
          <w:gridBefore w:val="1"/>
          <w:gridAfter w:val="1"/>
          <w:wBefore w:w="10" w:type="dxa"/>
          <w:wAfter w:w="30" w:type="dxa"/>
          <w:trHeight w:val="1124"/>
        </w:trPr>
        <w:tc>
          <w:tcPr>
            <w:tcW w:w="8500" w:type="dxa"/>
            <w:gridSpan w:val="2"/>
            <w:tcBorders>
              <w:top w:val="single" w:sz="4" w:space="0" w:color="auto"/>
              <w:left w:val="single" w:sz="4" w:space="0" w:color="auto"/>
              <w:bottom w:val="nil"/>
            </w:tcBorders>
          </w:tcPr>
          <w:p w14:paraId="0A04AB91" w14:textId="77777777" w:rsidR="00F7618A" w:rsidRPr="00F7618A" w:rsidRDefault="00F7618A" w:rsidP="00F7618A">
            <w:pPr>
              <w:rPr>
                <w:rFonts w:ascii="HGｺﾞｼｯｸM"/>
                <w:sz w:val="20"/>
                <w:szCs w:val="20"/>
              </w:rPr>
            </w:pPr>
            <w:r w:rsidRPr="00F7618A">
              <w:rPr>
                <w:rFonts w:ascii="HGｺﾞｼｯｸM" w:hint="eastAsia"/>
                <w:sz w:val="20"/>
                <w:szCs w:val="20"/>
              </w:rPr>
              <w:lastRenderedPageBreak/>
              <w:t xml:space="preserve">Q１【経営管理（ガバナンス）体制（１）】　</w:t>
            </w:r>
          </w:p>
          <w:p w14:paraId="6140E19B" w14:textId="5809AD80" w:rsidR="004E11B6" w:rsidRPr="00F7618A" w:rsidRDefault="00F7618A" w:rsidP="004E11B6">
            <w:pPr>
              <w:ind w:left="400" w:hangingChars="200" w:hanging="400"/>
              <w:rPr>
                <w:rFonts w:ascii="HGｺﾞｼｯｸM"/>
                <w:sz w:val="20"/>
                <w:szCs w:val="20"/>
              </w:rPr>
            </w:pPr>
            <w:r w:rsidRPr="00F7618A">
              <w:rPr>
                <w:rFonts w:ascii="HGｺﾞｼｯｸM" w:hint="eastAsia"/>
                <w:sz w:val="20"/>
                <w:szCs w:val="20"/>
              </w:rPr>
              <w:t xml:space="preserve">　　</w:t>
            </w:r>
            <w:r w:rsidR="008830AA">
              <w:rPr>
                <w:rFonts w:ascii="HGｺﾞｼｯｸM" w:hint="eastAsia"/>
                <w:sz w:val="20"/>
                <w:szCs w:val="20"/>
              </w:rPr>
              <w:t xml:space="preserve">　</w:t>
            </w:r>
            <w:r w:rsidRPr="00F7618A">
              <w:rPr>
                <w:rFonts w:ascii="HGｺﾞｼｯｸM" w:hint="eastAsia"/>
                <w:sz w:val="20"/>
                <w:szCs w:val="20"/>
              </w:rPr>
              <w:t>改正保険業法では、新たに代理店の体制整備が義務付けられますが「体制整備」と「態勢整備」の</w:t>
            </w:r>
            <w:r>
              <w:rPr>
                <w:rFonts w:ascii="HGｺﾞｼｯｸM" w:hint="eastAsia"/>
                <w:sz w:val="20"/>
                <w:szCs w:val="20"/>
              </w:rPr>
              <w:t>2つの言葉が使われています。どういう</w:t>
            </w:r>
            <w:r w:rsidRPr="00F7618A">
              <w:rPr>
                <w:rFonts w:ascii="HGｺﾞｼｯｸM" w:hint="eastAsia"/>
                <w:sz w:val="20"/>
                <w:szCs w:val="20"/>
              </w:rPr>
              <w:t>違いが</w:t>
            </w:r>
            <w:r>
              <w:rPr>
                <w:rFonts w:ascii="HGｺﾞｼｯｸM" w:hint="eastAsia"/>
                <w:sz w:val="20"/>
                <w:szCs w:val="20"/>
              </w:rPr>
              <w:t>あるのでしょうか。</w:t>
            </w:r>
          </w:p>
        </w:tc>
      </w:tr>
      <w:tr w:rsidR="008830AA" w14:paraId="63C7E674" w14:textId="77777777" w:rsidTr="004E11B6">
        <w:trPr>
          <w:trHeight w:val="315"/>
        </w:trPr>
        <w:tc>
          <w:tcPr>
            <w:tcW w:w="8540" w:type="dxa"/>
            <w:gridSpan w:val="4"/>
            <w:tcBorders>
              <w:top w:val="single" w:sz="4" w:space="0" w:color="auto"/>
              <w:left w:val="nil"/>
              <w:bottom w:val="single" w:sz="4" w:space="0" w:color="auto"/>
              <w:right w:val="nil"/>
            </w:tcBorders>
          </w:tcPr>
          <w:p w14:paraId="6B602DBF" w14:textId="5E8993FE" w:rsidR="008E1B01" w:rsidRDefault="008E1B01" w:rsidP="004E11B6">
            <w:pPr>
              <w:ind w:left="448" w:firstLineChars="70" w:firstLine="140"/>
              <w:rPr>
                <w:rFonts w:ascii="HGｺﾞｼｯｸM"/>
                <w:sz w:val="20"/>
                <w:szCs w:val="20"/>
              </w:rPr>
            </w:pPr>
          </w:p>
        </w:tc>
      </w:tr>
      <w:tr w:rsidR="004E11B6" w14:paraId="0B4C2E5B" w14:textId="77777777" w:rsidTr="008E1B01">
        <w:trPr>
          <w:trHeight w:val="11535"/>
        </w:trPr>
        <w:tc>
          <w:tcPr>
            <w:tcW w:w="8540" w:type="dxa"/>
            <w:gridSpan w:val="4"/>
            <w:tcBorders>
              <w:top w:val="single" w:sz="4" w:space="0" w:color="auto"/>
              <w:left w:val="single" w:sz="4" w:space="0" w:color="auto"/>
              <w:bottom w:val="single" w:sz="4" w:space="0" w:color="auto"/>
              <w:right w:val="single" w:sz="4" w:space="0" w:color="auto"/>
            </w:tcBorders>
          </w:tcPr>
          <w:p w14:paraId="7D99F760" w14:textId="77777777" w:rsidR="004E11B6" w:rsidRPr="00F7618A" w:rsidRDefault="004E11B6" w:rsidP="00050E0D">
            <w:pPr>
              <w:ind w:leftChars="104" w:left="450" w:hangingChars="100" w:hanging="200"/>
              <w:rPr>
                <w:rFonts w:ascii="HGｺﾞｼｯｸM"/>
                <w:sz w:val="20"/>
                <w:szCs w:val="20"/>
              </w:rPr>
            </w:pPr>
            <w:r w:rsidRPr="00F7618A">
              <w:rPr>
                <w:rFonts w:ascii="HGｺﾞｼｯｸM" w:hint="eastAsia"/>
                <w:sz w:val="20"/>
                <w:szCs w:val="20"/>
              </w:rPr>
              <w:t xml:space="preserve">A1 </w:t>
            </w:r>
            <w:r>
              <w:rPr>
                <w:rFonts w:ascii="HGｺﾞｼｯｸM" w:hint="eastAsia"/>
                <w:sz w:val="20"/>
                <w:szCs w:val="20"/>
              </w:rPr>
              <w:t xml:space="preserve"> </w:t>
            </w:r>
            <w:r w:rsidRPr="00F7618A">
              <w:rPr>
                <w:rFonts w:ascii="HGｺﾞｼｯｸM" w:hint="eastAsia"/>
                <w:sz w:val="20"/>
                <w:szCs w:val="20"/>
              </w:rPr>
              <w:t>改正保険業法によれば、「代理店においてはその規模や業務特性に応じ、保険募集の健全かつ適切な運営を確保するための措置を講じているか」とされて</w:t>
            </w:r>
            <w:r>
              <w:rPr>
                <w:rFonts w:ascii="HGｺﾞｼｯｸM" w:hint="eastAsia"/>
                <w:sz w:val="20"/>
                <w:szCs w:val="20"/>
              </w:rPr>
              <w:t>おり、これを「代理店の体制整備義務」と称してい</w:t>
            </w:r>
            <w:r w:rsidRPr="00F7618A">
              <w:rPr>
                <w:rFonts w:ascii="HGｺﾞｼｯｸM" w:hint="eastAsia"/>
                <w:sz w:val="20"/>
                <w:szCs w:val="20"/>
              </w:rPr>
              <w:t>ます。具体的には、</w:t>
            </w:r>
            <w:r>
              <w:rPr>
                <w:rFonts w:ascii="HGｺﾞｼｯｸM" w:hint="eastAsia"/>
                <w:sz w:val="20"/>
                <w:szCs w:val="20"/>
              </w:rPr>
              <w:t>テーマごとに</w:t>
            </w:r>
            <w:r w:rsidRPr="00F7618A">
              <w:rPr>
                <w:rFonts w:ascii="HGｺﾞｼｯｸM" w:hint="eastAsia"/>
                <w:sz w:val="20"/>
                <w:szCs w:val="20"/>
              </w:rPr>
              <w:t>以下の</w:t>
            </w:r>
            <w:r>
              <w:rPr>
                <w:rFonts w:ascii="HGｺﾞｼｯｸM" w:hint="eastAsia"/>
                <w:sz w:val="20"/>
                <w:szCs w:val="20"/>
              </w:rPr>
              <w:t>PDCAサイクルの実践が求められることになります。</w:t>
            </w:r>
          </w:p>
          <w:p w14:paraId="16B41FF4" w14:textId="77777777" w:rsidR="004E11B6" w:rsidRPr="008E1B01" w:rsidRDefault="004E11B6" w:rsidP="00D20DCE">
            <w:pPr>
              <w:pStyle w:val="a5"/>
              <w:numPr>
                <w:ilvl w:val="0"/>
                <w:numId w:val="3"/>
              </w:numPr>
              <w:ind w:leftChars="406" w:left="1334"/>
              <w:rPr>
                <w:rFonts w:ascii="HGｺﾞｼｯｸM"/>
                <w:sz w:val="20"/>
                <w:szCs w:val="20"/>
              </w:rPr>
            </w:pPr>
            <w:r w:rsidRPr="008E1B01">
              <w:rPr>
                <w:rFonts w:ascii="HGｺﾞｼｯｸM" w:hint="eastAsia"/>
                <w:sz w:val="20"/>
                <w:szCs w:val="20"/>
              </w:rPr>
              <w:t>社内規則等の策定（Plan）　②</w:t>
            </w:r>
            <w:r>
              <w:rPr>
                <w:rFonts w:ascii="HGｺﾞｼｯｸM" w:hint="eastAsia"/>
                <w:sz w:val="20"/>
                <w:szCs w:val="20"/>
              </w:rPr>
              <w:t xml:space="preserve"> </w:t>
            </w:r>
            <w:r w:rsidRPr="008E1B01">
              <w:rPr>
                <w:rFonts w:ascii="HGｺﾞｼｯｸM" w:hint="eastAsia"/>
                <w:sz w:val="20"/>
                <w:szCs w:val="20"/>
              </w:rPr>
              <w:t>適切な教育・管理・指導（Do）</w:t>
            </w:r>
          </w:p>
          <w:p w14:paraId="173A93B5" w14:textId="77777777" w:rsidR="004E11B6" w:rsidRPr="00F7618A" w:rsidRDefault="004E11B6" w:rsidP="008E1B01">
            <w:pPr>
              <w:ind w:left="974"/>
              <w:rPr>
                <w:rFonts w:ascii="HGｺﾞｼｯｸM"/>
                <w:sz w:val="20"/>
                <w:szCs w:val="20"/>
              </w:rPr>
            </w:pPr>
            <w:r>
              <w:rPr>
                <w:rFonts w:ascii="HGｺﾞｼｯｸM" w:hint="eastAsia"/>
                <w:sz w:val="20"/>
                <w:szCs w:val="20"/>
              </w:rPr>
              <w:t xml:space="preserve">③　</w:t>
            </w:r>
            <w:r w:rsidRPr="008E1B01">
              <w:rPr>
                <w:rFonts w:ascii="HGｺﾞｼｯｸM" w:hint="eastAsia"/>
                <w:sz w:val="20"/>
                <w:szCs w:val="20"/>
              </w:rPr>
              <w:t>自己点検等の監査（Check）</w:t>
            </w:r>
            <w:r>
              <w:rPr>
                <w:rFonts w:ascii="HGｺﾞｼｯｸM" w:hint="eastAsia"/>
                <w:sz w:val="20"/>
                <w:szCs w:val="20"/>
              </w:rPr>
              <w:t xml:space="preserve">④　</w:t>
            </w:r>
            <w:r w:rsidRPr="00F7618A">
              <w:rPr>
                <w:rFonts w:ascii="HGｺﾞｼｯｸM" w:hint="eastAsia"/>
                <w:sz w:val="20"/>
                <w:szCs w:val="20"/>
              </w:rPr>
              <w:t>改善に向けた態勢整備 (Action)</w:t>
            </w:r>
          </w:p>
          <w:p w14:paraId="3D4145D8" w14:textId="77777777" w:rsidR="004E11B6" w:rsidRDefault="004E11B6" w:rsidP="00050E0D">
            <w:pPr>
              <w:ind w:left="489"/>
              <w:rPr>
                <w:rFonts w:ascii="HGｺﾞｼｯｸM"/>
                <w:sz w:val="20"/>
                <w:szCs w:val="20"/>
              </w:rPr>
            </w:pPr>
            <w:r w:rsidRPr="00F7618A">
              <w:rPr>
                <w:rFonts w:ascii="HGｺﾞｼｯｸM" w:hint="eastAsia"/>
                <w:sz w:val="20"/>
                <w:szCs w:val="20"/>
              </w:rPr>
              <w:t>「体制整備」とは形（ルール</w:t>
            </w:r>
            <w:r>
              <w:rPr>
                <w:rFonts w:ascii="HGｺﾞｼｯｸM" w:hint="eastAsia"/>
                <w:sz w:val="20"/>
                <w:szCs w:val="20"/>
              </w:rPr>
              <w:t>・組織</w:t>
            </w:r>
            <w:r w:rsidRPr="00F7618A">
              <w:rPr>
                <w:rFonts w:ascii="HGｺﾞｼｯｸM" w:hint="eastAsia"/>
                <w:sz w:val="20"/>
                <w:szCs w:val="20"/>
              </w:rPr>
              <w:t>）を作ることで</w:t>
            </w:r>
            <w:r>
              <w:rPr>
                <w:rFonts w:ascii="HGｺﾞｼｯｸM" w:hint="eastAsia"/>
                <w:sz w:val="20"/>
                <w:szCs w:val="20"/>
              </w:rPr>
              <w:t>、</w:t>
            </w:r>
            <w:r w:rsidRPr="00F7618A">
              <w:rPr>
                <w:rFonts w:ascii="HGｺﾞｼｯｸM" w:hint="eastAsia"/>
                <w:sz w:val="20"/>
                <w:szCs w:val="20"/>
              </w:rPr>
              <w:t>上記①</w:t>
            </w:r>
            <w:r>
              <w:rPr>
                <w:rFonts w:ascii="HGｺﾞｼｯｸM" w:hint="eastAsia"/>
                <w:sz w:val="20"/>
                <w:szCs w:val="20"/>
              </w:rPr>
              <w:t>～②</w:t>
            </w:r>
            <w:r w:rsidRPr="00F7618A">
              <w:rPr>
                <w:rFonts w:ascii="HGｺﾞｼｯｸM" w:hint="eastAsia"/>
                <w:sz w:val="20"/>
                <w:szCs w:val="20"/>
              </w:rPr>
              <w:t>の段階です。</w:t>
            </w:r>
            <w:r>
              <w:rPr>
                <w:rFonts w:ascii="HGｺﾞｼｯｸM" w:hint="eastAsia"/>
                <w:sz w:val="20"/>
                <w:szCs w:val="20"/>
              </w:rPr>
              <w:t>一方、</w:t>
            </w:r>
            <w:r w:rsidRPr="00F7618A">
              <w:rPr>
                <w:rFonts w:ascii="HGｺﾞｼｯｸM" w:hint="eastAsia"/>
                <w:sz w:val="20"/>
                <w:szCs w:val="20"/>
              </w:rPr>
              <w:t>「態勢整備」とは</w:t>
            </w:r>
            <w:r>
              <w:rPr>
                <w:rFonts w:ascii="HGｺﾞｼｯｸM" w:hint="eastAsia"/>
                <w:sz w:val="20"/>
                <w:szCs w:val="20"/>
              </w:rPr>
              <w:t>、</w:t>
            </w:r>
            <w:r w:rsidRPr="00F7618A">
              <w:rPr>
                <w:rFonts w:ascii="HGｺﾞｼｯｸM" w:hint="eastAsia"/>
                <w:sz w:val="20"/>
                <w:szCs w:val="20"/>
              </w:rPr>
              <w:t>作った形</w:t>
            </w:r>
            <w:r>
              <w:rPr>
                <w:rFonts w:ascii="HGｺﾞｼｯｸM" w:hint="eastAsia"/>
                <w:sz w:val="20"/>
                <w:szCs w:val="20"/>
              </w:rPr>
              <w:t>の</w:t>
            </w:r>
            <w:r w:rsidRPr="00F7618A">
              <w:rPr>
                <w:rFonts w:ascii="HGｺﾞｼｯｸM" w:hint="eastAsia"/>
                <w:sz w:val="20"/>
                <w:szCs w:val="20"/>
              </w:rPr>
              <w:t>実効性</w:t>
            </w:r>
            <w:r>
              <w:rPr>
                <w:rFonts w:ascii="HGｺﾞｼｯｸM" w:hint="eastAsia"/>
                <w:sz w:val="20"/>
                <w:szCs w:val="20"/>
              </w:rPr>
              <w:t>の確保を</w:t>
            </w:r>
            <w:r w:rsidRPr="00F7618A">
              <w:rPr>
                <w:rFonts w:ascii="HGｺﾞｼｯｸM" w:hint="eastAsia"/>
                <w:sz w:val="20"/>
                <w:szCs w:val="20"/>
              </w:rPr>
              <w:t>確認</w:t>
            </w:r>
            <w:r>
              <w:rPr>
                <w:rFonts w:ascii="HGｺﾞｼｯｸM" w:hint="eastAsia"/>
                <w:sz w:val="20"/>
                <w:szCs w:val="20"/>
              </w:rPr>
              <w:t>し、問題があれば改善していく</w:t>
            </w:r>
            <w:r w:rsidRPr="00F7618A">
              <w:rPr>
                <w:rFonts w:ascii="HGｺﾞｼｯｸM" w:hint="eastAsia"/>
                <w:sz w:val="20"/>
                <w:szCs w:val="20"/>
              </w:rPr>
              <w:t>上記</w:t>
            </w:r>
            <w:r>
              <w:rPr>
                <w:rFonts w:ascii="HGｺﾞｼｯｸM" w:hint="eastAsia"/>
                <w:sz w:val="20"/>
                <w:szCs w:val="20"/>
              </w:rPr>
              <w:t>③～</w:t>
            </w:r>
            <w:r w:rsidRPr="00F7618A">
              <w:rPr>
                <w:rFonts w:ascii="HGｺﾞｼｯｸM" w:hint="eastAsia"/>
                <w:sz w:val="20"/>
                <w:szCs w:val="20"/>
              </w:rPr>
              <w:t>④の段階です。</w:t>
            </w:r>
            <w:r>
              <w:rPr>
                <w:rFonts w:ascii="HGｺﾞｼｯｸM" w:hint="eastAsia"/>
                <w:sz w:val="20"/>
                <w:szCs w:val="20"/>
              </w:rPr>
              <w:t>従って、今回の改正で</w:t>
            </w:r>
            <w:r w:rsidRPr="004E11B6">
              <w:rPr>
                <w:rFonts w:ascii="HGｺﾞｼｯｸM" w:hint="eastAsia"/>
                <w:sz w:val="20"/>
                <w:szCs w:val="20"/>
                <w:u w:val="single"/>
              </w:rPr>
              <w:t>代理店に求められている義務の本旨は、適切な保険募集を行うための「体制」であり「態勢」である</w:t>
            </w:r>
            <w:r>
              <w:rPr>
                <w:rFonts w:ascii="HGｺﾞｼｯｸM" w:hint="eastAsia"/>
                <w:sz w:val="20"/>
                <w:szCs w:val="20"/>
              </w:rPr>
              <w:t>ということになります。</w:t>
            </w:r>
          </w:p>
          <w:p w14:paraId="0C214710" w14:textId="2946BCB9" w:rsidR="004E11B6" w:rsidRDefault="004E11B6" w:rsidP="00741D64">
            <w:pPr>
              <w:spacing w:beforeLines="50" w:before="177"/>
              <w:ind w:left="448" w:firstLineChars="70" w:firstLine="140"/>
              <w:rPr>
                <w:rFonts w:ascii="HGｺﾞｼｯｸM"/>
                <w:sz w:val="20"/>
                <w:szCs w:val="20"/>
              </w:rPr>
            </w:pPr>
            <w:r>
              <w:rPr>
                <w:rFonts w:ascii="HGｺﾞｼｯｸM" w:hint="eastAsia"/>
                <w:sz w:val="20"/>
                <w:szCs w:val="20"/>
              </w:rPr>
              <w:t>改正保険業法の施行が本年</w:t>
            </w:r>
            <w:r w:rsidRPr="00F7618A">
              <w:rPr>
                <w:rFonts w:ascii="HGｺﾞｼｯｸM" w:hint="eastAsia"/>
                <w:sz w:val="20"/>
                <w:szCs w:val="20"/>
              </w:rPr>
              <w:t>５月末</w:t>
            </w:r>
            <w:r>
              <w:rPr>
                <w:rFonts w:ascii="HGｺﾞｼｯｸM" w:hint="eastAsia"/>
                <w:sz w:val="20"/>
                <w:szCs w:val="20"/>
              </w:rPr>
              <w:t>であることを踏まえると、</w:t>
            </w:r>
            <w:r w:rsidRPr="00F7618A">
              <w:rPr>
                <w:rFonts w:ascii="HGｺﾞｼｯｸM" w:hint="eastAsia"/>
                <w:sz w:val="20"/>
                <w:szCs w:val="20"/>
              </w:rPr>
              <w:t>現時点では「体制整備」</w:t>
            </w:r>
            <w:r>
              <w:rPr>
                <w:rFonts w:ascii="HGｺﾞｼｯｸM" w:hint="eastAsia"/>
                <w:sz w:val="20"/>
                <w:szCs w:val="20"/>
              </w:rPr>
              <w:t>の</w:t>
            </w:r>
            <w:r w:rsidRPr="00F7618A">
              <w:rPr>
                <w:rFonts w:ascii="HGｺﾞｼｯｸM" w:hint="eastAsia"/>
                <w:sz w:val="20"/>
                <w:szCs w:val="20"/>
              </w:rPr>
              <w:t>①と②の</w:t>
            </w:r>
            <w:r>
              <w:rPr>
                <w:rFonts w:ascii="HGｺﾞｼｯｸM" w:hint="eastAsia"/>
                <w:sz w:val="20"/>
                <w:szCs w:val="20"/>
              </w:rPr>
              <w:t>目途をつけることが</w:t>
            </w:r>
            <w:r w:rsidRPr="00F7618A">
              <w:rPr>
                <w:rFonts w:ascii="HGｺﾞｼｯｸM" w:hint="eastAsia"/>
                <w:sz w:val="20"/>
                <w:szCs w:val="20"/>
              </w:rPr>
              <w:t>理想的です。①</w:t>
            </w:r>
            <w:r>
              <w:rPr>
                <w:rFonts w:ascii="HGｺﾞｼｯｸM" w:hint="eastAsia"/>
                <w:sz w:val="20"/>
                <w:szCs w:val="20"/>
              </w:rPr>
              <w:t>の</w:t>
            </w:r>
            <w:r w:rsidRPr="00F7618A">
              <w:rPr>
                <w:rFonts w:ascii="HGｺﾞｼｯｸM" w:hint="eastAsia"/>
                <w:sz w:val="20"/>
                <w:szCs w:val="20"/>
              </w:rPr>
              <w:t>社内規則等の策定については、</w:t>
            </w:r>
            <w:r w:rsidRPr="004E11B6">
              <w:rPr>
                <w:rFonts w:ascii="HGｺﾞｼｯｸM" w:hint="eastAsia"/>
                <w:sz w:val="20"/>
                <w:szCs w:val="20"/>
                <w:u w:val="single"/>
              </w:rPr>
              <w:t>所属保険会社（代申会社）が策定している「募集コンプライアンスハンドブック」等を自社の社内規則等と位置付けることが最も効率的で効果的</w:t>
            </w:r>
            <w:r>
              <w:rPr>
                <w:rFonts w:ascii="HGｺﾞｼｯｸM" w:hint="eastAsia"/>
                <w:sz w:val="20"/>
                <w:szCs w:val="20"/>
              </w:rPr>
              <w:t>だと考えます。（</w:t>
            </w:r>
            <w:r w:rsidRPr="00F7618A">
              <w:rPr>
                <w:rFonts w:ascii="HGｺﾞｼｯｸM" w:hint="eastAsia"/>
                <w:sz w:val="20"/>
                <w:szCs w:val="20"/>
              </w:rPr>
              <w:t>自社の特性に応じてカスタマイズす</w:t>
            </w:r>
            <w:r>
              <w:rPr>
                <w:rFonts w:ascii="HGｺﾞｼｯｸM" w:hint="eastAsia"/>
                <w:sz w:val="20"/>
                <w:szCs w:val="20"/>
              </w:rPr>
              <w:t>ることも可能ですが、メンテナンスにロードもかかりますので、先ずは、上記対応が望ましいと考えます。）</w:t>
            </w:r>
          </w:p>
          <w:p w14:paraId="73AFF13F" w14:textId="77777777" w:rsidR="004E11B6" w:rsidRDefault="004E11B6" w:rsidP="004E11B6">
            <w:pPr>
              <w:ind w:left="448" w:firstLineChars="70" w:firstLine="140"/>
              <w:rPr>
                <w:rFonts w:ascii="HGｺﾞｼｯｸM"/>
                <w:sz w:val="20"/>
                <w:szCs w:val="20"/>
              </w:rPr>
            </w:pPr>
            <w:r>
              <w:rPr>
                <w:rFonts w:ascii="HGｺﾞｼｯｸM" w:hint="eastAsia"/>
                <w:sz w:val="20"/>
                <w:szCs w:val="20"/>
              </w:rPr>
              <w:t>なお、乗合代理店の場合、代申社のマニュアルを自社の社内規則等と定めることも考えられますが、代申社と非代申社で業務プロセスが異なっている場合には、その内容を全て付加することが必要になってしまいます。従って、</w:t>
            </w:r>
            <w:r w:rsidRPr="004E11B6">
              <w:rPr>
                <w:rFonts w:ascii="HGｺﾞｼｯｸM" w:hint="eastAsia"/>
                <w:sz w:val="20"/>
                <w:szCs w:val="20"/>
                <w:u w:val="single"/>
              </w:rPr>
              <w:t>この場合も「各保険会社の規定・マニュアルに従う」と自社として決めて</w:t>
            </w:r>
            <w:r>
              <w:rPr>
                <w:rFonts w:ascii="HGｺﾞｼｯｸM" w:hint="eastAsia"/>
                <w:sz w:val="20"/>
                <w:szCs w:val="20"/>
              </w:rPr>
              <w:t>おけば、シンプルで分かりやすく、かつ、メンテナンスに悩む必要もないこととなります。</w:t>
            </w:r>
          </w:p>
          <w:p w14:paraId="3FC7062E" w14:textId="77777777" w:rsidR="004E11B6" w:rsidRDefault="004E11B6" w:rsidP="004E11B6">
            <w:pPr>
              <w:spacing w:beforeLines="50" w:before="177"/>
              <w:ind w:left="448" w:firstLineChars="70" w:firstLine="140"/>
              <w:rPr>
                <w:rFonts w:ascii="HGｺﾞｼｯｸM"/>
                <w:sz w:val="20"/>
                <w:szCs w:val="20"/>
              </w:rPr>
            </w:pPr>
            <w:r>
              <w:rPr>
                <w:rFonts w:ascii="HGｺﾞｼｯｸM" w:hint="eastAsia"/>
                <w:sz w:val="20"/>
                <w:szCs w:val="20"/>
              </w:rPr>
              <w:t>次に、</w:t>
            </w:r>
            <w:r w:rsidRPr="00F7618A">
              <w:rPr>
                <w:rFonts w:ascii="HGｺﾞｼｯｸM" w:hint="eastAsia"/>
                <w:sz w:val="20"/>
                <w:szCs w:val="20"/>
              </w:rPr>
              <w:t>②の段階として出来上がった規則（ルール）を募集に従事する全員に</w:t>
            </w:r>
            <w:r>
              <w:rPr>
                <w:rFonts w:ascii="HGｺﾞｼｯｸM" w:hint="eastAsia"/>
                <w:sz w:val="20"/>
                <w:szCs w:val="20"/>
              </w:rPr>
              <w:t>対し、</w:t>
            </w:r>
            <w:r w:rsidRPr="00F7618A">
              <w:rPr>
                <w:rFonts w:ascii="HGｺﾞｼｯｸM" w:hint="eastAsia"/>
                <w:sz w:val="20"/>
                <w:szCs w:val="20"/>
              </w:rPr>
              <w:t>周知徹底</w:t>
            </w:r>
            <w:r>
              <w:rPr>
                <w:rFonts w:ascii="HGｺﾞｼｯｸM" w:hint="eastAsia"/>
                <w:sz w:val="20"/>
                <w:szCs w:val="20"/>
              </w:rPr>
              <w:t>することが必要です。ルールを全て頭の中に入れろと言うのは無理もありますので、ミニマムの対応としては、</w:t>
            </w:r>
            <w:r w:rsidRPr="004E11B6">
              <w:rPr>
                <w:rFonts w:ascii="HGｺﾞｼｯｸM" w:hint="eastAsia"/>
                <w:sz w:val="20"/>
                <w:szCs w:val="20"/>
                <w:u w:val="single"/>
              </w:rPr>
              <w:t>募集人全員が「どこを見ればルールが書いてあるか知っている」、「ルールを確認しながら仕事を進めることができるように、常時閲覧できる状態を整えている」という態勢</w:t>
            </w:r>
            <w:r>
              <w:rPr>
                <w:rFonts w:ascii="HGｺﾞｼｯｸM" w:hint="eastAsia"/>
                <w:sz w:val="20"/>
                <w:szCs w:val="20"/>
              </w:rPr>
              <w:t>をとることが重要です。</w:t>
            </w:r>
          </w:p>
          <w:p w14:paraId="099A9B80" w14:textId="5144FC22" w:rsidR="004E11B6" w:rsidRDefault="004E11B6" w:rsidP="00741D64">
            <w:pPr>
              <w:spacing w:beforeLines="50" w:before="177"/>
              <w:ind w:left="448" w:firstLineChars="70" w:firstLine="140"/>
              <w:rPr>
                <w:rFonts w:ascii="HGｺﾞｼｯｸM"/>
                <w:sz w:val="20"/>
                <w:szCs w:val="20"/>
              </w:rPr>
            </w:pPr>
            <w:r w:rsidRPr="00F7618A">
              <w:rPr>
                <w:rFonts w:ascii="HGｺﾞｼｯｸM" w:hint="eastAsia"/>
                <w:sz w:val="20"/>
                <w:szCs w:val="20"/>
              </w:rPr>
              <w:t>金融庁あるいは保険会社による募集人ヒヤリングが</w:t>
            </w:r>
            <w:r>
              <w:rPr>
                <w:rFonts w:ascii="HGｺﾞｼｯｸM" w:hint="eastAsia"/>
                <w:sz w:val="20"/>
                <w:szCs w:val="20"/>
              </w:rPr>
              <w:t>行われた</w:t>
            </w:r>
            <w:r w:rsidRPr="00F7618A">
              <w:rPr>
                <w:rFonts w:ascii="HGｺﾞｼｯｸM" w:hint="eastAsia"/>
                <w:sz w:val="20"/>
                <w:szCs w:val="20"/>
              </w:rPr>
              <w:t>場合に</w:t>
            </w:r>
            <w:r>
              <w:rPr>
                <w:rFonts w:ascii="HGｺﾞｼｯｸM" w:hint="eastAsia"/>
                <w:sz w:val="20"/>
                <w:szCs w:val="20"/>
              </w:rPr>
              <w:t>、該当の</w:t>
            </w:r>
            <w:r w:rsidRPr="00F7618A">
              <w:rPr>
                <w:rFonts w:ascii="HGｺﾞｼｯｸM" w:hint="eastAsia"/>
                <w:sz w:val="20"/>
                <w:szCs w:val="20"/>
              </w:rPr>
              <w:t>社内ルールが適切に答えられない</w:t>
            </w:r>
            <w:r>
              <w:rPr>
                <w:rFonts w:ascii="HGｺﾞｼｯｸM" w:hint="eastAsia"/>
                <w:sz w:val="20"/>
                <w:szCs w:val="20"/>
              </w:rPr>
              <w:t>ようだと</w:t>
            </w:r>
            <w:r w:rsidRPr="00F7618A">
              <w:rPr>
                <w:rFonts w:ascii="HGｺﾞｼｯｸM" w:hint="eastAsia"/>
                <w:sz w:val="20"/>
                <w:szCs w:val="20"/>
              </w:rPr>
              <w:t>募集人</w:t>
            </w:r>
            <w:r>
              <w:rPr>
                <w:rFonts w:ascii="HGｺﾞｼｯｸM" w:hint="eastAsia"/>
                <w:sz w:val="20"/>
                <w:szCs w:val="20"/>
              </w:rPr>
              <w:t>の指導・教育・</w:t>
            </w:r>
            <w:r w:rsidRPr="00F7618A">
              <w:rPr>
                <w:rFonts w:ascii="HGｺﾞｼｯｸM" w:hint="eastAsia"/>
                <w:sz w:val="20"/>
                <w:szCs w:val="20"/>
              </w:rPr>
              <w:t>管理が不適切と判断される</w:t>
            </w:r>
            <w:r>
              <w:rPr>
                <w:rFonts w:ascii="HGｺﾞｼｯｸM" w:hint="eastAsia"/>
                <w:sz w:val="20"/>
                <w:szCs w:val="20"/>
              </w:rPr>
              <w:t>ことになりますので、確実に対応しておくことが必要です。</w:t>
            </w:r>
            <w:r w:rsidRPr="00F7618A">
              <w:rPr>
                <w:rFonts w:ascii="HGｺﾞｼｯｸM" w:hint="eastAsia"/>
                <w:sz w:val="20"/>
                <w:szCs w:val="20"/>
              </w:rPr>
              <w:t>まだ</w:t>
            </w:r>
            <w:r>
              <w:rPr>
                <w:rFonts w:ascii="HGｺﾞｼｯｸM" w:hint="eastAsia"/>
                <w:sz w:val="20"/>
                <w:szCs w:val="20"/>
              </w:rPr>
              <w:t>時間はありますので、先ずは</w:t>
            </w:r>
            <w:r w:rsidRPr="00F7618A">
              <w:rPr>
                <w:rFonts w:ascii="HGｺﾞｼｯｸM" w:hint="eastAsia"/>
                <w:sz w:val="20"/>
                <w:szCs w:val="20"/>
              </w:rPr>
              <w:t>「体制整備</w:t>
            </w:r>
            <w:r>
              <w:rPr>
                <w:rFonts w:ascii="HGｺﾞｼｯｸM" w:hint="eastAsia"/>
                <w:sz w:val="20"/>
                <w:szCs w:val="20"/>
              </w:rPr>
              <w:t>」の</w:t>
            </w:r>
            <w:r w:rsidRPr="00F7618A">
              <w:rPr>
                <w:rFonts w:ascii="HGｺﾞｼｯｸM" w:hint="eastAsia"/>
                <w:sz w:val="20"/>
                <w:szCs w:val="20"/>
              </w:rPr>
              <w:t>①</w:t>
            </w:r>
            <w:r>
              <w:rPr>
                <w:rFonts w:ascii="HGｺﾞｼｯｸM" w:hint="eastAsia"/>
                <w:sz w:val="20"/>
                <w:szCs w:val="20"/>
              </w:rPr>
              <w:t>と</w:t>
            </w:r>
            <w:r w:rsidRPr="00F7618A">
              <w:rPr>
                <w:rFonts w:ascii="HGｺﾞｼｯｸM" w:hint="eastAsia"/>
                <w:sz w:val="20"/>
                <w:szCs w:val="20"/>
              </w:rPr>
              <w:t>②</w:t>
            </w:r>
            <w:r>
              <w:rPr>
                <w:rFonts w:ascii="HGｺﾞｼｯｸM" w:hint="eastAsia"/>
                <w:sz w:val="20"/>
                <w:szCs w:val="20"/>
              </w:rPr>
              <w:t>にしっかりと対応しておくように取り組みを進めましょう。</w:t>
            </w:r>
          </w:p>
        </w:tc>
      </w:tr>
      <w:tr w:rsidR="008830AA" w14:paraId="70669CE8" w14:textId="77777777" w:rsidTr="008E1B01">
        <w:trPr>
          <w:gridBefore w:val="2"/>
          <w:wBefore w:w="21" w:type="dxa"/>
          <w:trHeight w:val="1266"/>
        </w:trPr>
        <w:tc>
          <w:tcPr>
            <w:tcW w:w="8519" w:type="dxa"/>
            <w:gridSpan w:val="2"/>
            <w:tcBorders>
              <w:top w:val="single" w:sz="4" w:space="0" w:color="auto"/>
              <w:right w:val="single" w:sz="4" w:space="0" w:color="auto"/>
            </w:tcBorders>
          </w:tcPr>
          <w:p w14:paraId="769EEA31" w14:textId="3D444173" w:rsidR="008830AA" w:rsidRPr="00F7618A" w:rsidRDefault="008830AA" w:rsidP="008830AA">
            <w:pPr>
              <w:rPr>
                <w:rFonts w:ascii="HGｺﾞｼｯｸM"/>
                <w:sz w:val="20"/>
                <w:szCs w:val="20"/>
              </w:rPr>
            </w:pPr>
            <w:r w:rsidRPr="00F7618A">
              <w:rPr>
                <w:rFonts w:ascii="HGｺﾞｼｯｸM" w:hint="eastAsia"/>
                <w:sz w:val="20"/>
                <w:szCs w:val="20"/>
              </w:rPr>
              <w:lastRenderedPageBreak/>
              <w:t>Q2【保険募集管理体制（１）】</w:t>
            </w:r>
          </w:p>
          <w:p w14:paraId="5368A3F4" w14:textId="7D92F17F" w:rsidR="008830AA" w:rsidRDefault="008830AA" w:rsidP="001B2760">
            <w:pPr>
              <w:ind w:left="200" w:hangingChars="100" w:hanging="200"/>
              <w:rPr>
                <w:rFonts w:ascii="HGｺﾞｼｯｸM"/>
                <w:sz w:val="20"/>
                <w:szCs w:val="20"/>
              </w:rPr>
            </w:pPr>
            <w:r w:rsidRPr="00F7618A">
              <w:rPr>
                <w:rFonts w:ascii="HGｺﾞｼｯｸM" w:hint="eastAsia"/>
                <w:sz w:val="20"/>
                <w:szCs w:val="20"/>
              </w:rPr>
              <w:t xml:space="preserve">　　保険募集人の義務として</w:t>
            </w:r>
            <w:r>
              <w:rPr>
                <w:rFonts w:ascii="HGｺﾞｼｯｸM" w:hint="eastAsia"/>
                <w:sz w:val="20"/>
                <w:szCs w:val="20"/>
              </w:rPr>
              <w:t>、保険募集の際に</w:t>
            </w:r>
            <w:r w:rsidRPr="00F7618A">
              <w:rPr>
                <w:rFonts w:ascii="HGｺﾞｼｯｸM" w:hint="eastAsia"/>
                <w:sz w:val="20"/>
                <w:szCs w:val="20"/>
              </w:rPr>
              <w:t>「権限明示」が必要とされていますが、具体的には何を行えば</w:t>
            </w:r>
            <w:r>
              <w:rPr>
                <w:rFonts w:ascii="HGｺﾞｼｯｸM" w:hint="eastAsia"/>
                <w:sz w:val="20"/>
                <w:szCs w:val="20"/>
              </w:rPr>
              <w:t>いいのですか</w:t>
            </w:r>
            <w:r w:rsidRPr="00F7618A">
              <w:rPr>
                <w:rFonts w:ascii="HGｺﾞｼｯｸM" w:hint="eastAsia"/>
                <w:sz w:val="20"/>
                <w:szCs w:val="20"/>
              </w:rPr>
              <w:t>。</w:t>
            </w:r>
          </w:p>
        </w:tc>
      </w:tr>
    </w:tbl>
    <w:p w14:paraId="0CC5D574" w14:textId="77777777" w:rsidR="008830AA" w:rsidRPr="00F7618A" w:rsidRDefault="008830AA" w:rsidP="003436D3">
      <w:pPr>
        <w:rPr>
          <w:rFonts w:ascii="HGｺﾞｼｯｸM"/>
          <w:sz w:val="20"/>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8830AA" w14:paraId="3E966902" w14:textId="77777777" w:rsidTr="00287075">
        <w:trPr>
          <w:trHeight w:val="4230"/>
        </w:trPr>
        <w:tc>
          <w:tcPr>
            <w:tcW w:w="8505" w:type="dxa"/>
          </w:tcPr>
          <w:p w14:paraId="16DDDB43" w14:textId="5B8AC68D" w:rsidR="002F6920" w:rsidRPr="00F7618A" w:rsidRDefault="008830AA" w:rsidP="008830AA">
            <w:pPr>
              <w:ind w:left="200" w:hangingChars="100" w:hanging="200"/>
              <w:rPr>
                <w:rFonts w:ascii="HGｺﾞｼｯｸM"/>
                <w:sz w:val="20"/>
                <w:szCs w:val="20"/>
              </w:rPr>
            </w:pPr>
            <w:r w:rsidRPr="00F7618A">
              <w:rPr>
                <w:rFonts w:ascii="HGｺﾞｼｯｸM" w:hint="eastAsia"/>
                <w:sz w:val="20"/>
                <w:szCs w:val="20"/>
              </w:rPr>
              <w:t xml:space="preserve">A2　</w:t>
            </w:r>
            <w:r>
              <w:rPr>
                <w:rFonts w:ascii="HGｺﾞｼｯｸM" w:hint="eastAsia"/>
                <w:sz w:val="20"/>
                <w:szCs w:val="20"/>
              </w:rPr>
              <w:t>現行</w:t>
            </w:r>
            <w:r w:rsidRPr="00F7618A">
              <w:rPr>
                <w:rFonts w:ascii="HGｺﾞｼｯｸM" w:hint="eastAsia"/>
                <w:sz w:val="20"/>
                <w:szCs w:val="20"/>
              </w:rPr>
              <w:t>保険業法第294条において、</w:t>
            </w:r>
            <w:r>
              <w:rPr>
                <w:rFonts w:ascii="HGｺﾞｼｯｸM" w:hint="eastAsia"/>
                <w:sz w:val="20"/>
                <w:szCs w:val="20"/>
              </w:rPr>
              <w:t>「</w:t>
            </w:r>
            <w:r w:rsidRPr="00F7618A">
              <w:rPr>
                <w:rFonts w:ascii="HGｺﾞｼｯｸM" w:hint="eastAsia"/>
                <w:sz w:val="20"/>
                <w:szCs w:val="20"/>
              </w:rPr>
              <w:t>保険募集人は</w:t>
            </w:r>
            <w:r w:rsidR="002F6920">
              <w:rPr>
                <w:rFonts w:ascii="HGｺﾞｼｯｸM" w:hint="eastAsia"/>
                <w:sz w:val="20"/>
                <w:szCs w:val="20"/>
              </w:rPr>
              <w:t>、</w:t>
            </w:r>
            <w:r w:rsidRPr="00F7618A">
              <w:rPr>
                <w:rFonts w:ascii="HGｺﾞｼｯｸM" w:hint="eastAsia"/>
                <w:sz w:val="20"/>
                <w:szCs w:val="20"/>
              </w:rPr>
              <w:t>保険募集を行おうとする時は、あらかじめ顧客に対して募集人としての権限を説明しなければならない</w:t>
            </w:r>
            <w:r w:rsidR="001B2760">
              <w:rPr>
                <w:rFonts w:ascii="HGｺﾞｼｯｸM" w:hint="eastAsia"/>
                <w:sz w:val="20"/>
                <w:szCs w:val="20"/>
              </w:rPr>
              <w:t>」</w:t>
            </w:r>
            <w:r w:rsidRPr="00F7618A">
              <w:rPr>
                <w:rFonts w:ascii="HGｺﾞｼｯｸM" w:hint="eastAsia"/>
                <w:sz w:val="20"/>
                <w:szCs w:val="20"/>
              </w:rPr>
              <w:t>と規定されています。その中でも、生損保を併売する募集人は</w:t>
            </w:r>
            <w:r w:rsidR="001B2760">
              <w:rPr>
                <w:rFonts w:ascii="HGｺﾞｼｯｸM" w:hint="eastAsia"/>
                <w:sz w:val="20"/>
                <w:szCs w:val="20"/>
              </w:rPr>
              <w:t>、</w:t>
            </w:r>
            <w:r w:rsidR="00AC537E" w:rsidRPr="008E1B01">
              <w:rPr>
                <w:rFonts w:ascii="HGｺﾞｼｯｸM" w:hint="eastAsia"/>
                <w:sz w:val="20"/>
                <w:szCs w:val="20"/>
                <w:u w:val="single"/>
              </w:rPr>
              <w:t>「</w:t>
            </w:r>
            <w:r w:rsidRPr="008E1B01">
              <w:rPr>
                <w:rFonts w:ascii="HGｺﾞｼｯｸM" w:hint="eastAsia"/>
                <w:sz w:val="20"/>
                <w:szCs w:val="20"/>
                <w:u w:val="single"/>
              </w:rPr>
              <w:t>生保</w:t>
            </w:r>
            <w:r w:rsidR="002F6920" w:rsidRPr="008E1B01">
              <w:rPr>
                <w:rFonts w:ascii="HGｺﾞｼｯｸM" w:hint="eastAsia"/>
                <w:sz w:val="20"/>
                <w:szCs w:val="20"/>
                <w:u w:val="single"/>
              </w:rPr>
              <w:t>と損保</w:t>
            </w:r>
            <w:r w:rsidRPr="008E1B01">
              <w:rPr>
                <w:rFonts w:ascii="HGｺﾞｼｯｸM" w:hint="eastAsia"/>
                <w:sz w:val="20"/>
                <w:szCs w:val="20"/>
                <w:u w:val="single"/>
              </w:rPr>
              <w:t>の権限の違い</w:t>
            </w:r>
            <w:r w:rsidR="00AC537E" w:rsidRPr="008E1B01">
              <w:rPr>
                <w:rFonts w:ascii="HGｺﾞｼｯｸM" w:hint="eastAsia"/>
                <w:sz w:val="20"/>
                <w:szCs w:val="20"/>
                <w:u w:val="single"/>
              </w:rPr>
              <w:t>」</w:t>
            </w:r>
            <w:r w:rsidRPr="008E1B01">
              <w:rPr>
                <w:rFonts w:ascii="HGｺﾞｼｯｸM" w:hint="eastAsia"/>
                <w:sz w:val="20"/>
                <w:szCs w:val="20"/>
                <w:u w:val="single"/>
              </w:rPr>
              <w:t>を明確に説明する必要</w:t>
            </w:r>
            <w:r w:rsidRPr="00F7618A">
              <w:rPr>
                <w:rFonts w:ascii="HGｺﾞｼｯｸM" w:hint="eastAsia"/>
                <w:sz w:val="20"/>
                <w:szCs w:val="20"/>
              </w:rPr>
              <w:t>が</w:t>
            </w:r>
            <w:r w:rsidR="001B2760">
              <w:rPr>
                <w:rFonts w:ascii="HGｺﾞｼｯｸM" w:hint="eastAsia"/>
                <w:sz w:val="20"/>
                <w:szCs w:val="20"/>
              </w:rPr>
              <w:t>あ</w:t>
            </w:r>
            <w:r w:rsidRPr="00F7618A">
              <w:rPr>
                <w:rFonts w:ascii="HGｺﾞｼｯｸM" w:hint="eastAsia"/>
                <w:sz w:val="20"/>
                <w:szCs w:val="20"/>
              </w:rPr>
              <w:t>ります。</w:t>
            </w:r>
          </w:p>
          <w:p w14:paraId="367B5521" w14:textId="76EED0E0" w:rsidR="00287075" w:rsidRDefault="008830AA" w:rsidP="00AB229C">
            <w:pPr>
              <w:spacing w:beforeLines="50" w:before="177"/>
              <w:ind w:left="200" w:hangingChars="100" w:hanging="200"/>
              <w:rPr>
                <w:rFonts w:ascii="HGｺﾞｼｯｸM"/>
                <w:sz w:val="20"/>
                <w:szCs w:val="20"/>
              </w:rPr>
            </w:pPr>
            <w:r w:rsidRPr="00F7618A">
              <w:rPr>
                <w:rFonts w:ascii="HGｺﾞｼｯｸM" w:hint="eastAsia"/>
                <w:sz w:val="20"/>
                <w:szCs w:val="20"/>
              </w:rPr>
              <w:t xml:space="preserve">　　</w:t>
            </w:r>
            <w:r w:rsidR="002F6920">
              <w:rPr>
                <w:rFonts w:ascii="HGｺﾞｼｯｸM" w:hint="eastAsia"/>
                <w:sz w:val="20"/>
                <w:szCs w:val="20"/>
              </w:rPr>
              <w:t>例えば、</w:t>
            </w:r>
            <w:r w:rsidRPr="00F7618A">
              <w:rPr>
                <w:rFonts w:ascii="HGｺﾞｼｯｸM" w:hint="eastAsia"/>
                <w:sz w:val="20"/>
                <w:szCs w:val="20"/>
              </w:rPr>
              <w:t>自動車保険の新規契約時に医療保険の</w:t>
            </w:r>
            <w:r w:rsidR="001B2760">
              <w:rPr>
                <w:rFonts w:ascii="HGｺﾞｼｯｸM" w:hint="eastAsia"/>
                <w:sz w:val="20"/>
                <w:szCs w:val="20"/>
              </w:rPr>
              <w:t>提案</w:t>
            </w:r>
            <w:r w:rsidR="002F6920">
              <w:rPr>
                <w:rFonts w:ascii="HGｺﾞｼｯｸM" w:hint="eastAsia"/>
                <w:sz w:val="20"/>
                <w:szCs w:val="20"/>
              </w:rPr>
              <w:t>を行う</w:t>
            </w:r>
            <w:r w:rsidRPr="00F7618A">
              <w:rPr>
                <w:rFonts w:ascii="HGｺﾞｼｯｸM" w:hint="eastAsia"/>
                <w:sz w:val="20"/>
                <w:szCs w:val="20"/>
              </w:rPr>
              <w:t>場合など</w:t>
            </w:r>
            <w:r w:rsidR="001B2760">
              <w:rPr>
                <w:rFonts w:ascii="HGｺﾞｼｯｸM" w:hint="eastAsia"/>
                <w:sz w:val="20"/>
                <w:szCs w:val="20"/>
              </w:rPr>
              <w:t>には</w:t>
            </w:r>
            <w:r w:rsidR="00AB229C">
              <w:rPr>
                <w:rFonts w:ascii="HGｺﾞｼｯｸM" w:hint="eastAsia"/>
                <w:sz w:val="20"/>
                <w:szCs w:val="20"/>
              </w:rPr>
              <w:t>注意が必要です。生保募集人は、一般的には</w:t>
            </w:r>
            <w:r w:rsidR="002F6920">
              <w:rPr>
                <w:rFonts w:ascii="HGｺﾞｼｯｸM" w:hint="eastAsia"/>
                <w:sz w:val="20"/>
                <w:szCs w:val="20"/>
              </w:rPr>
              <w:t>代理権</w:t>
            </w:r>
            <w:r w:rsidR="00AB229C">
              <w:rPr>
                <w:rFonts w:ascii="HGｺﾞｼｯｸM" w:hint="eastAsia"/>
                <w:sz w:val="20"/>
                <w:szCs w:val="20"/>
              </w:rPr>
              <w:t>（</w:t>
            </w:r>
            <w:r w:rsidRPr="00F7618A">
              <w:rPr>
                <w:rFonts w:ascii="HGｺﾞｼｯｸM" w:hint="eastAsia"/>
                <w:sz w:val="20"/>
                <w:szCs w:val="20"/>
              </w:rPr>
              <w:t>保険契約締結権</w:t>
            </w:r>
            <w:r w:rsidR="00287075">
              <w:rPr>
                <w:rFonts w:ascii="HGｺﾞｼｯｸM" w:hint="eastAsia"/>
                <w:sz w:val="20"/>
                <w:szCs w:val="20"/>
              </w:rPr>
              <w:t>や</w:t>
            </w:r>
            <w:r w:rsidRPr="00F7618A">
              <w:rPr>
                <w:rFonts w:ascii="HGｺﾞｼｯｸM" w:hint="eastAsia"/>
                <w:sz w:val="20"/>
                <w:szCs w:val="20"/>
              </w:rPr>
              <w:t>告知受領権</w:t>
            </w:r>
            <w:r w:rsidR="00287075">
              <w:rPr>
                <w:rFonts w:ascii="HGｺﾞｼｯｸM" w:hint="eastAsia"/>
                <w:sz w:val="20"/>
                <w:szCs w:val="20"/>
              </w:rPr>
              <w:t>など</w:t>
            </w:r>
            <w:r w:rsidR="00AB229C">
              <w:rPr>
                <w:rFonts w:ascii="HGｺﾞｼｯｸM" w:hint="eastAsia"/>
                <w:sz w:val="20"/>
                <w:szCs w:val="20"/>
              </w:rPr>
              <w:t>）を有しておらず、</w:t>
            </w:r>
            <w:r w:rsidR="002F6920">
              <w:rPr>
                <w:rFonts w:ascii="HGｺﾞｼｯｸM" w:hint="eastAsia"/>
                <w:sz w:val="20"/>
                <w:szCs w:val="20"/>
              </w:rPr>
              <w:t>保険会社と顧客との保険</w:t>
            </w:r>
            <w:r w:rsidR="00287075">
              <w:rPr>
                <w:rFonts w:ascii="HGｺﾞｼｯｸM" w:hint="eastAsia"/>
                <w:sz w:val="20"/>
                <w:szCs w:val="20"/>
              </w:rPr>
              <w:t>契約締結の媒介を行うことになります</w:t>
            </w:r>
            <w:r w:rsidR="00476732">
              <w:rPr>
                <w:rFonts w:ascii="HGｺﾞｼｯｸM" w:hint="eastAsia"/>
                <w:sz w:val="20"/>
                <w:szCs w:val="20"/>
              </w:rPr>
              <w:t>。従って、</w:t>
            </w:r>
            <w:r w:rsidR="00287075">
              <w:rPr>
                <w:rFonts w:ascii="HGｺﾞｼｯｸM" w:hint="eastAsia"/>
                <w:sz w:val="20"/>
                <w:szCs w:val="20"/>
              </w:rPr>
              <w:t>生保</w:t>
            </w:r>
            <w:r w:rsidR="00476732">
              <w:rPr>
                <w:rFonts w:ascii="HGｺﾞｼｯｸM" w:hint="eastAsia"/>
                <w:sz w:val="20"/>
                <w:szCs w:val="20"/>
              </w:rPr>
              <w:t>契約と</w:t>
            </w:r>
            <w:r w:rsidR="00287075">
              <w:rPr>
                <w:rFonts w:ascii="HGｺﾞｼｯｸM" w:hint="eastAsia"/>
                <w:sz w:val="20"/>
                <w:szCs w:val="20"/>
              </w:rPr>
              <w:t>損保</w:t>
            </w:r>
            <w:r w:rsidR="00476732">
              <w:rPr>
                <w:rFonts w:ascii="HGｺﾞｼｯｸM" w:hint="eastAsia"/>
                <w:sz w:val="20"/>
                <w:szCs w:val="20"/>
              </w:rPr>
              <w:t>契約</w:t>
            </w:r>
            <w:r w:rsidR="00287075">
              <w:rPr>
                <w:rFonts w:ascii="HGｺﾞｼｯｸM" w:hint="eastAsia"/>
                <w:sz w:val="20"/>
                <w:szCs w:val="20"/>
              </w:rPr>
              <w:t>では</w:t>
            </w:r>
            <w:r w:rsidR="00476732">
              <w:rPr>
                <w:rFonts w:ascii="HGｺﾞｼｯｸM" w:hint="eastAsia"/>
                <w:sz w:val="20"/>
                <w:szCs w:val="20"/>
              </w:rPr>
              <w:t>同じ代理店が取り扱っても</w:t>
            </w:r>
            <w:r w:rsidRPr="008E1B01">
              <w:rPr>
                <w:rFonts w:ascii="HGｺﾞｼｯｸM" w:hint="eastAsia"/>
                <w:sz w:val="20"/>
                <w:szCs w:val="20"/>
                <w:u w:val="single"/>
              </w:rPr>
              <w:t>リスクアタッチ</w:t>
            </w:r>
            <w:r w:rsidR="00476732" w:rsidRPr="008E1B01">
              <w:rPr>
                <w:rFonts w:ascii="HGｺﾞｼｯｸM" w:hint="eastAsia"/>
                <w:sz w:val="20"/>
                <w:szCs w:val="20"/>
                <w:u w:val="single"/>
              </w:rPr>
              <w:t>（危険開始日</w:t>
            </w:r>
            <w:r w:rsidR="002F6920" w:rsidRPr="008E1B01">
              <w:rPr>
                <w:rFonts w:ascii="HGｺﾞｼｯｸM" w:hint="eastAsia"/>
                <w:sz w:val="20"/>
                <w:szCs w:val="20"/>
                <w:u w:val="single"/>
              </w:rPr>
              <w:t>）</w:t>
            </w:r>
            <w:r w:rsidR="00287075" w:rsidRPr="008E1B01">
              <w:rPr>
                <w:rFonts w:ascii="HGｺﾞｼｯｸM" w:hint="eastAsia"/>
                <w:sz w:val="20"/>
                <w:szCs w:val="20"/>
                <w:u w:val="single"/>
              </w:rPr>
              <w:t>に相違があること</w:t>
            </w:r>
            <w:r w:rsidR="00476732" w:rsidRPr="008E1B01">
              <w:rPr>
                <w:rFonts w:ascii="HGｺﾞｼｯｸM" w:hint="eastAsia"/>
                <w:sz w:val="20"/>
                <w:szCs w:val="20"/>
                <w:u w:val="single"/>
              </w:rPr>
              <w:t>等</w:t>
            </w:r>
            <w:r w:rsidR="00287075" w:rsidRPr="008E1B01">
              <w:rPr>
                <w:rFonts w:ascii="HGｺﾞｼｯｸM" w:hint="eastAsia"/>
                <w:sz w:val="20"/>
                <w:szCs w:val="20"/>
                <w:u w:val="single"/>
              </w:rPr>
              <w:t>を顧客に充分に</w:t>
            </w:r>
            <w:r w:rsidR="002F6920" w:rsidRPr="008E1B01">
              <w:rPr>
                <w:rFonts w:ascii="HGｺﾞｼｯｸM" w:hint="eastAsia"/>
                <w:sz w:val="20"/>
                <w:szCs w:val="20"/>
                <w:u w:val="single"/>
              </w:rPr>
              <w:t>説明</w:t>
            </w:r>
            <w:r w:rsidR="002F6920">
              <w:rPr>
                <w:rFonts w:ascii="HGｺﾞｼｯｸM" w:hint="eastAsia"/>
                <w:sz w:val="20"/>
                <w:szCs w:val="20"/>
              </w:rPr>
              <w:t>し、</w:t>
            </w:r>
            <w:r w:rsidR="00287075">
              <w:rPr>
                <w:rFonts w:ascii="HGｺﾞｼｯｸM" w:hint="eastAsia"/>
                <w:sz w:val="20"/>
                <w:szCs w:val="20"/>
              </w:rPr>
              <w:t>理解していただく必要があ</w:t>
            </w:r>
            <w:r w:rsidRPr="00F7618A">
              <w:rPr>
                <w:rFonts w:ascii="HGｺﾞｼｯｸM" w:hint="eastAsia"/>
                <w:sz w:val="20"/>
                <w:szCs w:val="20"/>
              </w:rPr>
              <w:t>ります。</w:t>
            </w:r>
          </w:p>
          <w:p w14:paraId="3F15E4AA" w14:textId="732FACAD" w:rsidR="008830AA" w:rsidRPr="00F7618A" w:rsidRDefault="008830AA" w:rsidP="00AB229C">
            <w:pPr>
              <w:spacing w:beforeLines="50" w:before="177"/>
              <w:ind w:leftChars="100" w:left="240" w:firstLineChars="100" w:firstLine="200"/>
              <w:rPr>
                <w:rFonts w:ascii="HGｺﾞｼｯｸM"/>
                <w:sz w:val="20"/>
                <w:szCs w:val="20"/>
              </w:rPr>
            </w:pPr>
            <w:r w:rsidRPr="00F7618A">
              <w:rPr>
                <w:rFonts w:ascii="HGｺﾞｼｯｸM" w:hint="eastAsia"/>
                <w:sz w:val="20"/>
                <w:szCs w:val="20"/>
              </w:rPr>
              <w:t>また、</w:t>
            </w:r>
            <w:r w:rsidRPr="008E1B01">
              <w:rPr>
                <w:rFonts w:ascii="HGｺﾞｼｯｸM" w:hint="eastAsia"/>
                <w:sz w:val="20"/>
                <w:szCs w:val="20"/>
                <w:u w:val="single"/>
              </w:rPr>
              <w:t>「取り扱える保険会社の範囲」</w:t>
            </w:r>
            <w:r w:rsidR="00AC537E">
              <w:rPr>
                <w:rFonts w:ascii="HGｺﾞｼｯｸM" w:hint="eastAsia"/>
                <w:sz w:val="20"/>
                <w:szCs w:val="20"/>
              </w:rPr>
              <w:t>も</w:t>
            </w:r>
            <w:r w:rsidRPr="00F7618A">
              <w:rPr>
                <w:rFonts w:ascii="HGｺﾞｼｯｸM" w:hint="eastAsia"/>
                <w:sz w:val="20"/>
                <w:szCs w:val="20"/>
              </w:rPr>
              <w:t>顧客に明示する必要が</w:t>
            </w:r>
            <w:r w:rsidR="00476732">
              <w:rPr>
                <w:rFonts w:ascii="HGｺﾞｼｯｸM" w:hint="eastAsia"/>
                <w:sz w:val="20"/>
                <w:szCs w:val="20"/>
              </w:rPr>
              <w:t>あります</w:t>
            </w:r>
            <w:r w:rsidR="00AB229C">
              <w:rPr>
                <w:rFonts w:ascii="HGｺﾞｼｯｸM" w:hint="eastAsia"/>
                <w:sz w:val="20"/>
                <w:szCs w:val="20"/>
              </w:rPr>
              <w:t>。</w:t>
            </w:r>
            <w:r w:rsidR="00AC537E">
              <w:rPr>
                <w:rFonts w:ascii="HGｺﾞｼｯｸM" w:hint="eastAsia"/>
                <w:sz w:val="20"/>
                <w:szCs w:val="20"/>
              </w:rPr>
              <w:t>少なくとも顧客に提示する</w:t>
            </w:r>
            <w:r w:rsidRPr="00F7618A">
              <w:rPr>
                <w:rFonts w:ascii="HGｺﾞｼｯｸM" w:hint="eastAsia"/>
                <w:sz w:val="20"/>
                <w:szCs w:val="20"/>
              </w:rPr>
              <w:t>名刺に</w:t>
            </w:r>
            <w:r w:rsidR="00476732">
              <w:rPr>
                <w:rFonts w:ascii="HGｺﾞｼｯｸM" w:hint="eastAsia"/>
                <w:sz w:val="20"/>
                <w:szCs w:val="20"/>
              </w:rPr>
              <w:t>は</w:t>
            </w:r>
            <w:r w:rsidR="00AC537E">
              <w:rPr>
                <w:rFonts w:ascii="HGｺﾞｼｯｸM" w:hint="eastAsia"/>
                <w:sz w:val="20"/>
                <w:szCs w:val="20"/>
              </w:rPr>
              <w:t>、</w:t>
            </w:r>
            <w:r w:rsidRPr="00F7618A">
              <w:rPr>
                <w:rFonts w:ascii="HGｺﾞｼｯｸM" w:hint="eastAsia"/>
                <w:sz w:val="20"/>
                <w:szCs w:val="20"/>
              </w:rPr>
              <w:t>所属保険会社名を記載していなければなりません。乗合保険会社の数が多く、名刺の裏</w:t>
            </w:r>
            <w:r w:rsidR="00476732">
              <w:rPr>
                <w:rFonts w:ascii="HGｺﾞｼｯｸM" w:hint="eastAsia"/>
                <w:sz w:val="20"/>
                <w:szCs w:val="20"/>
              </w:rPr>
              <w:t>を使っても</w:t>
            </w:r>
            <w:r w:rsidRPr="00F7618A">
              <w:rPr>
                <w:rFonts w:ascii="HGｺﾞｼｯｸM" w:hint="eastAsia"/>
                <w:sz w:val="20"/>
                <w:szCs w:val="20"/>
              </w:rPr>
              <w:t>記載できないような場合は</w:t>
            </w:r>
            <w:r w:rsidR="00287075">
              <w:rPr>
                <w:rFonts w:ascii="HGｺﾞｼｯｸM" w:hint="eastAsia"/>
                <w:sz w:val="20"/>
                <w:szCs w:val="20"/>
              </w:rPr>
              <w:t>、</w:t>
            </w:r>
            <w:r w:rsidR="00476732">
              <w:rPr>
                <w:rFonts w:ascii="HGｺﾞｼｯｸM" w:hint="eastAsia"/>
                <w:sz w:val="20"/>
                <w:szCs w:val="20"/>
              </w:rPr>
              <w:t>全</w:t>
            </w:r>
            <w:r w:rsidRPr="00F7618A">
              <w:rPr>
                <w:rFonts w:ascii="HGｺﾞｼｯｸM" w:hint="eastAsia"/>
                <w:sz w:val="20"/>
                <w:szCs w:val="20"/>
              </w:rPr>
              <w:t>乗合保険会社を記載した</w:t>
            </w:r>
            <w:r w:rsidR="00AB229C">
              <w:rPr>
                <w:rFonts w:ascii="HGｺﾞｼｯｸM" w:hint="eastAsia"/>
                <w:sz w:val="20"/>
                <w:szCs w:val="20"/>
              </w:rPr>
              <w:t>書面</w:t>
            </w:r>
            <w:r w:rsidR="00476732">
              <w:rPr>
                <w:rFonts w:ascii="HGｺﾞｼｯｸM" w:hint="eastAsia"/>
                <w:sz w:val="20"/>
                <w:szCs w:val="20"/>
              </w:rPr>
              <w:t>（会社案内パンフレットや専用</w:t>
            </w:r>
            <w:r w:rsidR="00AB229C">
              <w:rPr>
                <w:rFonts w:ascii="HGｺﾞｼｯｸM" w:hint="eastAsia"/>
                <w:sz w:val="20"/>
                <w:szCs w:val="20"/>
              </w:rPr>
              <w:t>の</w:t>
            </w:r>
            <w:r w:rsidR="00476732">
              <w:rPr>
                <w:rFonts w:ascii="HGｺﾞｼｯｸM" w:hint="eastAsia"/>
                <w:sz w:val="20"/>
                <w:szCs w:val="20"/>
              </w:rPr>
              <w:t>帳票など）</w:t>
            </w:r>
            <w:r w:rsidRPr="00F7618A">
              <w:rPr>
                <w:rFonts w:ascii="HGｺﾞｼｯｸM" w:hint="eastAsia"/>
                <w:sz w:val="20"/>
                <w:szCs w:val="20"/>
              </w:rPr>
              <w:t>を</w:t>
            </w:r>
            <w:r w:rsidR="00287075">
              <w:rPr>
                <w:rFonts w:ascii="HGｺﾞｼｯｸM" w:hint="eastAsia"/>
                <w:sz w:val="20"/>
                <w:szCs w:val="20"/>
              </w:rPr>
              <w:t>別途作成し、</w:t>
            </w:r>
            <w:r w:rsidRPr="00F7618A">
              <w:rPr>
                <w:rFonts w:ascii="HGｺﾞｼｯｸM" w:hint="eastAsia"/>
                <w:sz w:val="20"/>
                <w:szCs w:val="20"/>
              </w:rPr>
              <w:t>初回面談時に顧客に明示す</w:t>
            </w:r>
            <w:r w:rsidR="00287075">
              <w:rPr>
                <w:rFonts w:ascii="HGｺﾞｼｯｸM" w:hint="eastAsia"/>
                <w:sz w:val="20"/>
                <w:szCs w:val="20"/>
              </w:rPr>
              <w:t>ることが必要です。</w:t>
            </w:r>
          </w:p>
          <w:p w14:paraId="2669A973" w14:textId="20CB26FF" w:rsidR="008830AA" w:rsidRDefault="008830AA" w:rsidP="008830AA">
            <w:pPr>
              <w:ind w:left="126"/>
              <w:rPr>
                <w:rFonts w:ascii="HGｺﾞｼｯｸM"/>
                <w:sz w:val="20"/>
                <w:szCs w:val="20"/>
              </w:rPr>
            </w:pPr>
          </w:p>
        </w:tc>
      </w:tr>
    </w:tbl>
    <w:p w14:paraId="118D94DF" w14:textId="77777777" w:rsidR="00287075" w:rsidRDefault="00287075" w:rsidP="008830AA">
      <w:pPr>
        <w:wordWrap w:val="0"/>
        <w:jc w:val="right"/>
        <w:rPr>
          <w:rFonts w:ascii="HGｺﾞｼｯｸM"/>
          <w:sz w:val="20"/>
          <w:szCs w:val="20"/>
        </w:rPr>
      </w:pPr>
    </w:p>
    <w:p w14:paraId="335B0489" w14:textId="13DF5AE5" w:rsidR="005C6931" w:rsidRDefault="005C6931" w:rsidP="00287075">
      <w:pPr>
        <w:jc w:val="right"/>
        <w:rPr>
          <w:rFonts w:ascii="HGｺﾞｼｯｸM"/>
          <w:sz w:val="20"/>
          <w:szCs w:val="20"/>
        </w:rPr>
      </w:pPr>
      <w:r w:rsidRPr="00F7618A">
        <w:rPr>
          <w:rFonts w:ascii="HGｺﾞｼｯｸM" w:hint="eastAsia"/>
          <w:sz w:val="20"/>
          <w:szCs w:val="20"/>
        </w:rPr>
        <w:t xml:space="preserve">　　</w:t>
      </w:r>
      <w:r w:rsidR="008830AA">
        <w:rPr>
          <w:rFonts w:ascii="HGｺﾞｼｯｸM" w:hint="eastAsia"/>
          <w:sz w:val="20"/>
          <w:szCs w:val="20"/>
        </w:rPr>
        <w:t xml:space="preserve">　（</w:t>
      </w:r>
      <w:r w:rsidR="00AB229C">
        <w:rPr>
          <w:rFonts w:ascii="HGｺﾞｼｯｸM" w:hint="eastAsia"/>
          <w:sz w:val="20"/>
          <w:szCs w:val="20"/>
        </w:rPr>
        <w:t>担当</w:t>
      </w:r>
      <w:r w:rsidR="008830AA">
        <w:rPr>
          <w:rFonts w:ascii="HGｺﾞｼｯｸM" w:hint="eastAsia"/>
          <w:sz w:val="20"/>
          <w:szCs w:val="20"/>
        </w:rPr>
        <w:t>：</w:t>
      </w:r>
      <w:r w:rsidRPr="00F7618A">
        <w:rPr>
          <w:rFonts w:ascii="HGｺﾞｼｯｸM" w:hint="eastAsia"/>
          <w:sz w:val="20"/>
          <w:szCs w:val="20"/>
        </w:rPr>
        <w:t>日本創倫株式会社 専務取締役ICオフィサー事業部長</w:t>
      </w:r>
      <w:r w:rsidR="00247892" w:rsidRPr="00F7618A">
        <w:rPr>
          <w:rFonts w:ascii="HGｺﾞｼｯｸM" w:hint="eastAsia"/>
          <w:sz w:val="20"/>
          <w:szCs w:val="20"/>
        </w:rPr>
        <w:t xml:space="preserve">  風間 利也</w:t>
      </w:r>
      <w:r w:rsidR="008830AA">
        <w:rPr>
          <w:rFonts w:ascii="HGｺﾞｼｯｸM" w:hint="eastAsia"/>
          <w:sz w:val="20"/>
          <w:szCs w:val="20"/>
        </w:rPr>
        <w:t>）</w:t>
      </w:r>
    </w:p>
    <w:p w14:paraId="7AAEAD4C" w14:textId="3DE6D51E" w:rsidR="00AB229C" w:rsidRPr="00AB229C" w:rsidRDefault="00AB229C" w:rsidP="00287075">
      <w:pPr>
        <w:jc w:val="right"/>
        <w:rPr>
          <w:rFonts w:ascii="HGｺﾞｼｯｸM"/>
          <w:sz w:val="20"/>
          <w:szCs w:val="20"/>
        </w:rPr>
      </w:pPr>
      <w:r>
        <w:rPr>
          <w:rFonts w:ascii="HGｺﾞｼｯｸM" w:hint="eastAsia"/>
          <w:sz w:val="20"/>
          <w:szCs w:val="20"/>
        </w:rPr>
        <w:t>[配信：日本代協事務局]</w:t>
      </w:r>
    </w:p>
    <w:p w14:paraId="1708ACBF" w14:textId="6D69B778" w:rsidR="00144B3F" w:rsidRPr="00F7618A" w:rsidRDefault="00144B3F" w:rsidP="003436D3">
      <w:pPr>
        <w:rPr>
          <w:rFonts w:ascii="HGｺﾞｼｯｸM"/>
          <w:sz w:val="20"/>
          <w:szCs w:val="20"/>
        </w:rPr>
      </w:pPr>
      <w:r w:rsidRPr="00F7618A">
        <w:rPr>
          <w:rFonts w:ascii="HGｺﾞｼｯｸM" w:hint="eastAsia"/>
          <w:sz w:val="20"/>
          <w:szCs w:val="20"/>
        </w:rPr>
        <w:t xml:space="preserve">　　</w:t>
      </w:r>
    </w:p>
    <w:sectPr w:rsidR="00144B3F" w:rsidRPr="00F7618A" w:rsidSect="001270B8">
      <w:footerReference w:type="default" r:id="rId10"/>
      <w:pgSz w:w="11900" w:h="16840"/>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2034E" w14:textId="77777777" w:rsidR="001E0390" w:rsidRDefault="001E0390" w:rsidP="00963872">
      <w:r>
        <w:separator/>
      </w:r>
    </w:p>
  </w:endnote>
  <w:endnote w:type="continuationSeparator" w:id="0">
    <w:p w14:paraId="3F826D77" w14:textId="77777777" w:rsidR="001E0390" w:rsidRDefault="001E0390" w:rsidP="0096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STIXGeneral-Regular">
    <w:altName w:val="Arial Unicode MS"/>
    <w:charset w:val="00"/>
    <w:family w:val="auto"/>
    <w:pitch w:val="variable"/>
    <w:sig w:usb0="00000000" w:usb1="4203FDFF" w:usb2="02000020" w:usb3="00000000" w:csb0="8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16311"/>
      <w:docPartObj>
        <w:docPartGallery w:val="Page Numbers (Bottom of Page)"/>
        <w:docPartUnique/>
      </w:docPartObj>
    </w:sdtPr>
    <w:sdtEndPr/>
    <w:sdtContent>
      <w:p w14:paraId="3A7A5550" w14:textId="18D481F5" w:rsidR="00963872" w:rsidRDefault="00963872">
        <w:pPr>
          <w:pStyle w:val="a8"/>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656C398" wp14:editId="399A68C6">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DFC503F" w14:textId="77777777" w:rsidR="00963872" w:rsidRDefault="00963872">
                              <w:pPr>
                                <w:jc w:val="center"/>
                                <w:rPr>
                                  <w:color w:val="7F7F7F" w:themeColor="text1" w:themeTint="80"/>
                                </w:rPr>
                              </w:pPr>
                              <w:r>
                                <w:fldChar w:fldCharType="begin"/>
                              </w:r>
                              <w:r>
                                <w:instrText>PAGE    \* MERGEFORMAT</w:instrText>
                              </w:r>
                              <w:r>
                                <w:fldChar w:fldCharType="separate"/>
                              </w:r>
                              <w:r w:rsidR="004401DE" w:rsidRPr="004401DE">
                                <w:rPr>
                                  <w:noProof/>
                                  <w:color w:val="7F7F7F" w:themeColor="text1" w:themeTint="80"/>
                                  <w:lang w:val="ja-JP"/>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27"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14:paraId="3DFC503F" w14:textId="77777777" w:rsidR="00963872" w:rsidRDefault="00963872">
                        <w:pPr>
                          <w:jc w:val="center"/>
                          <w:rPr>
                            <w:color w:val="7F7F7F" w:themeColor="text1" w:themeTint="80"/>
                          </w:rPr>
                        </w:pPr>
                        <w:r>
                          <w:fldChar w:fldCharType="begin"/>
                        </w:r>
                        <w:r>
                          <w:instrText>PAGE    \* MERGEFORMAT</w:instrText>
                        </w:r>
                        <w:r>
                          <w:fldChar w:fldCharType="separate"/>
                        </w:r>
                        <w:r w:rsidR="004401DE" w:rsidRPr="004401DE">
                          <w:rPr>
                            <w:noProof/>
                            <w:color w:val="7F7F7F" w:themeColor="text1" w:themeTint="80"/>
                            <w:lang w:val="ja-JP"/>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E432" w14:textId="77777777" w:rsidR="001E0390" w:rsidRDefault="001E0390" w:rsidP="00963872">
      <w:r>
        <w:separator/>
      </w:r>
    </w:p>
  </w:footnote>
  <w:footnote w:type="continuationSeparator" w:id="0">
    <w:p w14:paraId="477FDD46" w14:textId="77777777" w:rsidR="001E0390" w:rsidRDefault="001E0390" w:rsidP="00963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D7784"/>
    <w:multiLevelType w:val="hybridMultilevel"/>
    <w:tmpl w:val="5CE2C9B2"/>
    <w:lvl w:ilvl="0" w:tplc="7E2C06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6864B9"/>
    <w:multiLevelType w:val="hybridMultilevel"/>
    <w:tmpl w:val="91C0122E"/>
    <w:lvl w:ilvl="0" w:tplc="E512953C">
      <w:start w:val="201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
    <w:nsid w:val="7DBF6993"/>
    <w:multiLevelType w:val="hybridMultilevel"/>
    <w:tmpl w:val="F18E8A3A"/>
    <w:lvl w:ilvl="0" w:tplc="5B788E66">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E"/>
    <w:rsid w:val="00015007"/>
    <w:rsid w:val="000317F3"/>
    <w:rsid w:val="00050E0D"/>
    <w:rsid w:val="00057B47"/>
    <w:rsid w:val="00095920"/>
    <w:rsid w:val="00104E32"/>
    <w:rsid w:val="001270B8"/>
    <w:rsid w:val="00144B3F"/>
    <w:rsid w:val="001B2760"/>
    <w:rsid w:val="001E0390"/>
    <w:rsid w:val="001F1059"/>
    <w:rsid w:val="0023140D"/>
    <w:rsid w:val="00247892"/>
    <w:rsid w:val="00287075"/>
    <w:rsid w:val="00293975"/>
    <w:rsid w:val="002C0740"/>
    <w:rsid w:val="002F6920"/>
    <w:rsid w:val="003436D3"/>
    <w:rsid w:val="003A27DF"/>
    <w:rsid w:val="00402A37"/>
    <w:rsid w:val="004401DE"/>
    <w:rsid w:val="0045078E"/>
    <w:rsid w:val="00476732"/>
    <w:rsid w:val="004D2D3A"/>
    <w:rsid w:val="004E11B6"/>
    <w:rsid w:val="004E23C4"/>
    <w:rsid w:val="004F0044"/>
    <w:rsid w:val="005C6931"/>
    <w:rsid w:val="00602388"/>
    <w:rsid w:val="00676E4D"/>
    <w:rsid w:val="00741D64"/>
    <w:rsid w:val="00790633"/>
    <w:rsid w:val="007E4B22"/>
    <w:rsid w:val="008830AA"/>
    <w:rsid w:val="008A5797"/>
    <w:rsid w:val="008E1B01"/>
    <w:rsid w:val="00963872"/>
    <w:rsid w:val="00A71C29"/>
    <w:rsid w:val="00AB229C"/>
    <w:rsid w:val="00AC537E"/>
    <w:rsid w:val="00AD03D3"/>
    <w:rsid w:val="00B82C76"/>
    <w:rsid w:val="00B910CF"/>
    <w:rsid w:val="00BB427E"/>
    <w:rsid w:val="00BC2AA0"/>
    <w:rsid w:val="00BE584B"/>
    <w:rsid w:val="00CD0CED"/>
    <w:rsid w:val="00CE09DC"/>
    <w:rsid w:val="00D102DD"/>
    <w:rsid w:val="00D92E8E"/>
    <w:rsid w:val="00E033DE"/>
    <w:rsid w:val="00E45E51"/>
    <w:rsid w:val="00EB6FAF"/>
    <w:rsid w:val="00EE03DD"/>
    <w:rsid w:val="00F229E8"/>
    <w:rsid w:val="00F7009C"/>
    <w:rsid w:val="00F7618A"/>
    <w:rsid w:val="00FD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9D72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D"/>
    <w:pPr>
      <w:widowControl w:val="0"/>
      <w:jc w:val="both"/>
    </w:pPr>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92E8E"/>
  </w:style>
  <w:style w:type="character" w:customStyle="1" w:styleId="a4">
    <w:name w:val="日付 (文字)"/>
    <w:basedOn w:val="a0"/>
    <w:link w:val="a3"/>
    <w:uiPriority w:val="99"/>
    <w:rsid w:val="00D92E8E"/>
  </w:style>
  <w:style w:type="paragraph" w:styleId="a5">
    <w:name w:val="List Paragraph"/>
    <w:basedOn w:val="a"/>
    <w:uiPriority w:val="34"/>
    <w:qFormat/>
    <w:rsid w:val="00015007"/>
    <w:pPr>
      <w:ind w:leftChars="400" w:left="960"/>
    </w:pPr>
  </w:style>
  <w:style w:type="paragraph" w:styleId="a6">
    <w:name w:val="header"/>
    <w:basedOn w:val="a"/>
    <w:link w:val="a7"/>
    <w:uiPriority w:val="99"/>
    <w:unhideWhenUsed/>
    <w:rsid w:val="00963872"/>
    <w:pPr>
      <w:tabs>
        <w:tab w:val="center" w:pos="4252"/>
        <w:tab w:val="right" w:pos="8504"/>
      </w:tabs>
      <w:snapToGrid w:val="0"/>
    </w:pPr>
  </w:style>
  <w:style w:type="character" w:customStyle="1" w:styleId="a7">
    <w:name w:val="ヘッダー (文字)"/>
    <w:basedOn w:val="a0"/>
    <w:link w:val="a6"/>
    <w:uiPriority w:val="99"/>
    <w:rsid w:val="00963872"/>
    <w:rPr>
      <w:rFonts w:eastAsia="HGｺﾞｼｯｸM"/>
    </w:rPr>
  </w:style>
  <w:style w:type="paragraph" w:styleId="a8">
    <w:name w:val="footer"/>
    <w:basedOn w:val="a"/>
    <w:link w:val="a9"/>
    <w:uiPriority w:val="99"/>
    <w:unhideWhenUsed/>
    <w:rsid w:val="00963872"/>
    <w:pPr>
      <w:tabs>
        <w:tab w:val="center" w:pos="4252"/>
        <w:tab w:val="right" w:pos="8504"/>
      </w:tabs>
      <w:snapToGrid w:val="0"/>
    </w:pPr>
  </w:style>
  <w:style w:type="character" w:customStyle="1" w:styleId="a9">
    <w:name w:val="フッター (文字)"/>
    <w:basedOn w:val="a0"/>
    <w:link w:val="a8"/>
    <w:uiPriority w:val="99"/>
    <w:rsid w:val="00963872"/>
    <w:rPr>
      <w:rFonts w:eastAsia="HGｺﾞｼｯｸM"/>
    </w:rPr>
  </w:style>
  <w:style w:type="character" w:styleId="aa">
    <w:name w:val="Hyperlink"/>
    <w:basedOn w:val="a0"/>
    <w:uiPriority w:val="99"/>
    <w:unhideWhenUsed/>
    <w:rsid w:val="00EB6FAF"/>
    <w:rPr>
      <w:color w:val="0000FF" w:themeColor="hyperlink"/>
      <w:u w:val="single"/>
    </w:rPr>
  </w:style>
  <w:style w:type="character" w:styleId="ab">
    <w:name w:val="FollowedHyperlink"/>
    <w:basedOn w:val="a0"/>
    <w:uiPriority w:val="99"/>
    <w:semiHidden/>
    <w:unhideWhenUsed/>
    <w:rsid w:val="00EB6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4D"/>
    <w:pPr>
      <w:widowControl w:val="0"/>
      <w:jc w:val="both"/>
    </w:pPr>
    <w:rPr>
      <w:rFonts w:eastAsia="HG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92E8E"/>
  </w:style>
  <w:style w:type="character" w:customStyle="1" w:styleId="a4">
    <w:name w:val="日付 (文字)"/>
    <w:basedOn w:val="a0"/>
    <w:link w:val="a3"/>
    <w:uiPriority w:val="99"/>
    <w:rsid w:val="00D92E8E"/>
  </w:style>
  <w:style w:type="paragraph" w:styleId="a5">
    <w:name w:val="List Paragraph"/>
    <w:basedOn w:val="a"/>
    <w:uiPriority w:val="34"/>
    <w:qFormat/>
    <w:rsid w:val="00015007"/>
    <w:pPr>
      <w:ind w:leftChars="400" w:left="960"/>
    </w:pPr>
  </w:style>
  <w:style w:type="paragraph" w:styleId="a6">
    <w:name w:val="header"/>
    <w:basedOn w:val="a"/>
    <w:link w:val="a7"/>
    <w:uiPriority w:val="99"/>
    <w:unhideWhenUsed/>
    <w:rsid w:val="00963872"/>
    <w:pPr>
      <w:tabs>
        <w:tab w:val="center" w:pos="4252"/>
        <w:tab w:val="right" w:pos="8504"/>
      </w:tabs>
      <w:snapToGrid w:val="0"/>
    </w:pPr>
  </w:style>
  <w:style w:type="character" w:customStyle="1" w:styleId="a7">
    <w:name w:val="ヘッダー (文字)"/>
    <w:basedOn w:val="a0"/>
    <w:link w:val="a6"/>
    <w:uiPriority w:val="99"/>
    <w:rsid w:val="00963872"/>
    <w:rPr>
      <w:rFonts w:eastAsia="HGｺﾞｼｯｸM"/>
    </w:rPr>
  </w:style>
  <w:style w:type="paragraph" w:styleId="a8">
    <w:name w:val="footer"/>
    <w:basedOn w:val="a"/>
    <w:link w:val="a9"/>
    <w:uiPriority w:val="99"/>
    <w:unhideWhenUsed/>
    <w:rsid w:val="00963872"/>
    <w:pPr>
      <w:tabs>
        <w:tab w:val="center" w:pos="4252"/>
        <w:tab w:val="right" w:pos="8504"/>
      </w:tabs>
      <w:snapToGrid w:val="0"/>
    </w:pPr>
  </w:style>
  <w:style w:type="character" w:customStyle="1" w:styleId="a9">
    <w:name w:val="フッター (文字)"/>
    <w:basedOn w:val="a0"/>
    <w:link w:val="a8"/>
    <w:uiPriority w:val="99"/>
    <w:rsid w:val="00963872"/>
    <w:rPr>
      <w:rFonts w:eastAsia="HGｺﾞｼｯｸM"/>
    </w:rPr>
  </w:style>
  <w:style w:type="character" w:styleId="aa">
    <w:name w:val="Hyperlink"/>
    <w:basedOn w:val="a0"/>
    <w:uiPriority w:val="99"/>
    <w:unhideWhenUsed/>
    <w:rsid w:val="00EB6FAF"/>
    <w:rPr>
      <w:color w:val="0000FF" w:themeColor="hyperlink"/>
      <w:u w:val="single"/>
    </w:rPr>
  </w:style>
  <w:style w:type="character" w:styleId="ab">
    <w:name w:val="FollowedHyperlink"/>
    <w:basedOn w:val="a0"/>
    <w:uiPriority w:val="99"/>
    <w:semiHidden/>
    <w:unhideWhenUsed/>
    <w:rsid w:val="00EB6F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ihondaikyo.or.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0F9C-E930-49F0-B437-E45AFFD7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4</cp:revision>
  <cp:lastPrinted>2016-01-08T04:56:00Z</cp:lastPrinted>
  <dcterms:created xsi:type="dcterms:W3CDTF">2016-02-02T05:45:00Z</dcterms:created>
  <dcterms:modified xsi:type="dcterms:W3CDTF">2016-02-02T07:09:00Z</dcterms:modified>
</cp:coreProperties>
</file>